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1B17677" w:rsidR="006F2951" w:rsidRPr="00EE50A5" w:rsidRDefault="002D50EE">
      <w:pPr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 w:rsidR="00315ED0" w:rsidRPr="00EE50A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15ED0" w:rsidRPr="00EE50A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15ED0" w:rsidRPr="00EE50A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15ED0" w:rsidRPr="00EE50A5">
        <w:rPr>
          <w:rFonts w:ascii="Times New Roman" w:eastAsia="Times New Roman" w:hAnsi="Times New Roman" w:cs="Times New Roman"/>
          <w:sz w:val="24"/>
          <w:szCs w:val="24"/>
        </w:rPr>
        <w:softHyphen/>
        <w:t>____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Statuta Sveučilišta u Splitu, Senat Sveučilišta u Splitu, na ___ sjednici održanoj dana _______202</w:t>
      </w:r>
      <w:r w:rsidR="000B57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. godine, donio je</w:t>
      </w:r>
    </w:p>
    <w:p w14:paraId="00000002" w14:textId="77777777" w:rsidR="006F2951" w:rsidRPr="00EE50A5" w:rsidRDefault="002D50E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6F2951" w:rsidRPr="00EE50A5" w:rsidRDefault="002D50E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6F2951" w:rsidRPr="00EE50A5" w:rsidRDefault="002D50EE">
      <w:pPr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6F2951" w:rsidRPr="00EE50A5" w:rsidRDefault="002D50EE">
      <w:pPr>
        <w:ind w:left="12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>P R A V I L N I K</w:t>
      </w:r>
    </w:p>
    <w:p w14:paraId="00000006" w14:textId="6B6FFC4C" w:rsidR="006F2951" w:rsidRPr="00EE50A5" w:rsidRDefault="002D50EE">
      <w:pPr>
        <w:ind w:left="12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 xml:space="preserve">O UPRAVLJANJU I RASPOLAGANJU SREDSTVIMA FONDA ZA </w:t>
      </w:r>
      <w:r w:rsidR="00315ED0" w:rsidRPr="00EE50A5">
        <w:rPr>
          <w:rFonts w:ascii="Times New Roman" w:eastAsia="Times New Roman" w:hAnsi="Times New Roman" w:cs="Times New Roman"/>
          <w:b/>
          <w:sz w:val="24"/>
          <w:szCs w:val="24"/>
        </w:rPr>
        <w:t>ZAŠTITU INTELEKTUALNOG VLASNIŠTVA</w:t>
      </w:r>
    </w:p>
    <w:p w14:paraId="00000007" w14:textId="77777777" w:rsidR="006F2951" w:rsidRPr="00EE50A5" w:rsidRDefault="002D50EE">
      <w:pPr>
        <w:ind w:left="120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6F2951" w:rsidRPr="00EE50A5" w:rsidRDefault="002D50EE">
      <w:pPr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6F2951" w:rsidRPr="00EE50A5" w:rsidRDefault="002D50EE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>I. OPĆE ODREDBE</w:t>
      </w:r>
    </w:p>
    <w:p w14:paraId="0000000A" w14:textId="77777777" w:rsidR="006F2951" w:rsidRPr="00EE50A5" w:rsidRDefault="002D50EE">
      <w:pPr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6F2951" w:rsidRPr="00EE50A5" w:rsidRDefault="002D50EE">
      <w:pPr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0000000C" w14:textId="77777777" w:rsidR="006F2951" w:rsidRPr="00EE50A5" w:rsidRDefault="002D50E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2855F024" w:rsidR="006F2951" w:rsidRPr="00EE50A5" w:rsidRDefault="002D50EE">
      <w:pPr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3C5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Ovim Pravilnikom uređuje se upravljanje i raspolaganje sredstvima Fonda za </w:t>
      </w:r>
      <w:r w:rsidR="00315ED0" w:rsidRPr="00EE50A5">
        <w:rPr>
          <w:rFonts w:ascii="Times New Roman" w:eastAsia="Times New Roman" w:hAnsi="Times New Roman" w:cs="Times New Roman"/>
          <w:sz w:val="24"/>
          <w:szCs w:val="24"/>
        </w:rPr>
        <w:t>zaštitu intelektualnog vlasništva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(u daljnjem tekstu: F</w:t>
      </w:r>
      <w:r w:rsidR="00315ED0" w:rsidRPr="00EE50A5">
        <w:rPr>
          <w:rFonts w:ascii="Times New Roman" w:eastAsia="Times New Roman" w:hAnsi="Times New Roman" w:cs="Times New Roman"/>
          <w:sz w:val="24"/>
          <w:szCs w:val="24"/>
        </w:rPr>
        <w:t>ZIV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0E" w14:textId="5F32E3AD" w:rsidR="006F2951" w:rsidRPr="00EE50A5" w:rsidRDefault="002D50EE">
      <w:pPr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EE50A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Cilj Fonda iz </w:t>
      </w:r>
      <w:r w:rsidR="003321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tavka 1. ovog </w:t>
      </w:r>
      <w:r w:rsidR="0033217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lanka je prikupljanje i osiguravanje sredstava iz vlastitih i drugih izvora financiranja za poticanje </w:t>
      </w:r>
      <w:r w:rsidR="00315ED0" w:rsidRPr="00EE50A5">
        <w:rPr>
          <w:rFonts w:ascii="Times New Roman" w:eastAsia="Times New Roman" w:hAnsi="Times New Roman" w:cs="Times New Roman"/>
          <w:sz w:val="24"/>
          <w:szCs w:val="24"/>
        </w:rPr>
        <w:t xml:space="preserve">razotkrivanja intelektualnih kreacija te njihovu zaštitu kroz podnošenje patentnih prijava ili zaštitu drugim pravima intelektualnog vlasništva te </w:t>
      </w:r>
      <w:r w:rsidR="000B57C8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315ED0" w:rsidRPr="00EE50A5">
        <w:rPr>
          <w:rFonts w:ascii="Times New Roman" w:eastAsia="Times New Roman" w:hAnsi="Times New Roman" w:cs="Times New Roman"/>
          <w:sz w:val="24"/>
          <w:szCs w:val="24"/>
        </w:rPr>
        <w:t>komercijalizaciju rezultata znanstvenih istraživanja sa značajnim tržišnim potencijalom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77777777" w:rsidR="006F2951" w:rsidRPr="00EE50A5" w:rsidRDefault="002D50EE">
      <w:pPr>
        <w:ind w:left="720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6F2951" w:rsidRPr="00EE50A5" w:rsidRDefault="002D50EE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14:paraId="00000011" w14:textId="77777777" w:rsidR="006F2951" w:rsidRPr="00EE50A5" w:rsidRDefault="002D50E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D2C12F0" w:rsidR="006F2951" w:rsidRPr="00EE50A5" w:rsidRDefault="002D50EE">
      <w:pPr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EE50A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Sredstva iz </w:t>
      </w:r>
      <w:r w:rsidR="003321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tavka 2. </w:t>
      </w:r>
      <w:r w:rsidR="0033217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lanka 1. vode se i evidentiraju na posebnoj radnoj jedinici koja je otvorena na računu Sveučilišta u Splitu.</w:t>
      </w:r>
    </w:p>
    <w:p w14:paraId="00000013" w14:textId="20F022C1" w:rsidR="006F2951" w:rsidRPr="00EE50A5" w:rsidRDefault="002D50EE">
      <w:pPr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EE50A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Ured za </w:t>
      </w:r>
      <w:r w:rsidR="00315ED0" w:rsidRPr="00EE50A5">
        <w:rPr>
          <w:rFonts w:ascii="Times New Roman" w:eastAsia="Times New Roman" w:hAnsi="Times New Roman" w:cs="Times New Roman"/>
          <w:sz w:val="24"/>
          <w:szCs w:val="24"/>
        </w:rPr>
        <w:t>transfer tehnologije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Sveučilišta u Splitu koordinira i upravlja F</w:t>
      </w:r>
      <w:r w:rsidR="00315ED0" w:rsidRPr="00EE50A5">
        <w:rPr>
          <w:rFonts w:ascii="Times New Roman" w:eastAsia="Times New Roman" w:hAnsi="Times New Roman" w:cs="Times New Roman"/>
          <w:sz w:val="24"/>
          <w:szCs w:val="24"/>
        </w:rPr>
        <w:t>ZIV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-om te provodi povezane postupke.</w:t>
      </w:r>
    </w:p>
    <w:p w14:paraId="00000014" w14:textId="5502662D" w:rsidR="006F2951" w:rsidRPr="00EE50A5" w:rsidRDefault="002D50EE">
      <w:pPr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EE50A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F</w:t>
      </w:r>
      <w:r w:rsidR="00315ED0" w:rsidRPr="00EE50A5">
        <w:rPr>
          <w:rFonts w:ascii="Times New Roman" w:eastAsia="Times New Roman" w:hAnsi="Times New Roman" w:cs="Times New Roman"/>
          <w:sz w:val="24"/>
          <w:szCs w:val="24"/>
        </w:rPr>
        <w:t>ZIV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jednom godišnje objavljuje poziv u modalitetu trajno otvorenog javnog poziva do iscrpljenja raspoloživih sredstava na radnoj jedinici iz </w:t>
      </w:r>
      <w:r w:rsidR="003321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tavka 1. ovoga </w:t>
      </w:r>
      <w:r w:rsidR="0033217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lanka.</w:t>
      </w:r>
    </w:p>
    <w:p w14:paraId="00000015" w14:textId="77777777" w:rsidR="006F2951" w:rsidRPr="00EE50A5" w:rsidRDefault="002D50E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6F2951" w:rsidRPr="00EE50A5" w:rsidRDefault="002D50E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6F2951" w:rsidRPr="00EE50A5" w:rsidRDefault="002D50EE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>II. MJERE</w:t>
      </w:r>
    </w:p>
    <w:p w14:paraId="00000018" w14:textId="77777777" w:rsidR="006F2951" w:rsidRPr="00EE50A5" w:rsidRDefault="002D50EE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9" w14:textId="77777777" w:rsidR="006F2951" w:rsidRPr="00EE50A5" w:rsidRDefault="002D50EE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14:paraId="0000001A" w14:textId="77777777" w:rsidR="006F2951" w:rsidRPr="00EE50A5" w:rsidRDefault="002D50EE">
      <w:pPr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2689115D" w:rsidR="006F2951" w:rsidRPr="00EE50A5" w:rsidRDefault="002D50EE">
      <w:pPr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EE50A5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U okviru F</w:t>
      </w:r>
      <w:r w:rsidR="00315ED0" w:rsidRPr="00EE50A5">
        <w:rPr>
          <w:rFonts w:ascii="Times New Roman" w:eastAsia="Times New Roman" w:hAnsi="Times New Roman" w:cs="Times New Roman"/>
          <w:sz w:val="24"/>
          <w:szCs w:val="24"/>
        </w:rPr>
        <w:t>ZIV-a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potporu je moguće ostvariti kroz sljedeće mjere:</w:t>
      </w:r>
    </w:p>
    <w:p w14:paraId="0000001C" w14:textId="7E9F8CF0" w:rsidR="006F2951" w:rsidRPr="00EE50A5" w:rsidRDefault="002D50EE">
      <w:pPr>
        <w:ind w:left="14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a)</w:t>
      </w:r>
      <w:r w:rsidR="00315ED0" w:rsidRPr="00EE50A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15ED0" w:rsidRPr="00EE50A5">
        <w:rPr>
          <w:rFonts w:ascii="Times New Roman" w:eastAsia="Times New Roman" w:hAnsi="Times New Roman" w:cs="Times New Roman"/>
          <w:sz w:val="24"/>
          <w:szCs w:val="24"/>
        </w:rPr>
        <w:t>usluge patentnih zastupnika u svrhu izrade pretrage stanja tehnike za komercijalno zanimljive rezultate znanstvenih istraživanja,</w:t>
      </w:r>
    </w:p>
    <w:p w14:paraId="68DD4455" w14:textId="2CAD5BCC" w:rsidR="00315ED0" w:rsidRPr="00EE50A5" w:rsidRDefault="00315ED0" w:rsidP="00315ED0">
      <w:pPr>
        <w:ind w:left="14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3C542D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usluge patentnih zastupnika za pisanje patentnih prijava,</w:t>
      </w:r>
    </w:p>
    <w:p w14:paraId="0000001D" w14:textId="7DF31098" w:rsidR="006F2951" w:rsidRPr="00EE50A5" w:rsidRDefault="00315ED0">
      <w:pPr>
        <w:ind w:left="14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c</w:t>
      </w:r>
      <w:r w:rsidR="002D50EE" w:rsidRPr="00EE50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50A5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3C542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troškovi podnošenja nacionalne ili međunarodne patentne prijave,</w:t>
      </w:r>
      <w:r w:rsidRPr="00EE50A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6D8E991A" w14:textId="75C411FD" w:rsidR="00315ED0" w:rsidRPr="00EE50A5" w:rsidRDefault="00315ED0">
      <w:pPr>
        <w:ind w:left="14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d</w:t>
      </w:r>
      <w:r w:rsidR="002D50EE" w:rsidRPr="00EE50A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542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troškovi podnošenja nacionalne ili međunarodne prijave za zaštitu žiga ili</w:t>
      </w:r>
      <w:r w:rsidR="003C5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industrijskog dizajna, </w:t>
      </w:r>
    </w:p>
    <w:p w14:paraId="16A2DAF0" w14:textId="3C661A70" w:rsidR="00315ED0" w:rsidRPr="00EE50A5" w:rsidRDefault="00315ED0">
      <w:pPr>
        <w:ind w:left="14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e)  troškovi osnivanja novih trgovačkih društava</w:t>
      </w:r>
    </w:p>
    <w:p w14:paraId="0000001E" w14:textId="64A6A459" w:rsidR="006F2951" w:rsidRPr="00EE50A5" w:rsidRDefault="00315ED0">
      <w:pPr>
        <w:ind w:left="14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lastRenderedPageBreak/>
        <w:t>f)</w:t>
      </w:r>
      <w:r w:rsidR="008E308F" w:rsidRPr="00EE50A5">
        <w:rPr>
          <w:rFonts w:ascii="Times New Roman" w:eastAsia="Times New Roman" w:hAnsi="Times New Roman" w:cs="Times New Roman"/>
          <w:sz w:val="24"/>
          <w:szCs w:val="24"/>
        </w:rPr>
        <w:t xml:space="preserve"> ostali troškovi povezani s komercijalizacijom rezultata znanstvenih istraživanja</w:t>
      </w:r>
      <w:r w:rsidR="002D50EE" w:rsidRPr="00EE5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F" w14:textId="77777777" w:rsidR="006F2951" w:rsidRPr="00EE50A5" w:rsidRDefault="002D50E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0" w14:textId="77777777" w:rsidR="006F2951" w:rsidRPr="00EE50A5" w:rsidRDefault="002D50EE">
      <w:pPr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1" w14:textId="77777777" w:rsidR="006F2951" w:rsidRPr="00EE50A5" w:rsidRDefault="002D50EE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>III. PRIJAVA I DODJELA SREDSTVA FONDA</w:t>
      </w:r>
    </w:p>
    <w:p w14:paraId="00000022" w14:textId="77777777" w:rsidR="006F2951" w:rsidRPr="00EE50A5" w:rsidRDefault="002D50EE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3" w14:textId="77777777" w:rsidR="006F2951" w:rsidRPr="00EE50A5" w:rsidRDefault="002D50EE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14:paraId="00000024" w14:textId="77777777" w:rsidR="006F2951" w:rsidRPr="00EE50A5" w:rsidRDefault="002D50EE">
      <w:pPr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5" w14:textId="5F6CC1BC" w:rsidR="006F2951" w:rsidRPr="00EE50A5" w:rsidRDefault="002D50EE">
      <w:pPr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EE50A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Prijavitelji za sredstva F</w:t>
      </w:r>
      <w:r w:rsidR="008E308F" w:rsidRPr="00EE50A5">
        <w:rPr>
          <w:rFonts w:ascii="Times New Roman" w:eastAsia="Times New Roman" w:hAnsi="Times New Roman" w:cs="Times New Roman"/>
          <w:sz w:val="24"/>
          <w:szCs w:val="24"/>
        </w:rPr>
        <w:t>ZIV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-a su zaposlenici Sveučilišta u Splitu i njegovih sastavnica (znanstvenici, istraživači i drugo osoblje).</w:t>
      </w:r>
    </w:p>
    <w:p w14:paraId="00000026" w14:textId="69A79E07" w:rsidR="006F2951" w:rsidRPr="00EE50A5" w:rsidRDefault="002D50EE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EE50A5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Prijavitelj iz </w:t>
      </w:r>
      <w:r w:rsidR="003321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tavka 1. ovog </w:t>
      </w:r>
      <w:r w:rsidR="0033217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lanka podnosi prijavu za dodjelu sredstava Uredu za </w:t>
      </w:r>
      <w:r w:rsidR="008E308F" w:rsidRPr="00EE50A5">
        <w:rPr>
          <w:rFonts w:ascii="Times New Roman" w:eastAsia="Times New Roman" w:hAnsi="Times New Roman" w:cs="Times New Roman"/>
          <w:sz w:val="24"/>
          <w:szCs w:val="24"/>
        </w:rPr>
        <w:t>transfer tehnologije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na za to propisanom obrascu.</w:t>
      </w:r>
    </w:p>
    <w:p w14:paraId="00000027" w14:textId="5134FA9B" w:rsidR="006F2951" w:rsidRPr="00EE50A5" w:rsidRDefault="002D50EE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EE50A5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U slučaju prijave na mjere </w:t>
      </w:r>
      <w:r w:rsidR="008E308F" w:rsidRPr="00EE50A5">
        <w:rPr>
          <w:rFonts w:ascii="Times New Roman" w:eastAsia="Times New Roman" w:hAnsi="Times New Roman" w:cs="Times New Roman"/>
          <w:sz w:val="24"/>
          <w:szCs w:val="24"/>
        </w:rPr>
        <w:t xml:space="preserve">a),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b) i c) iz </w:t>
      </w:r>
      <w:r w:rsidR="003321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tavka 1. </w:t>
      </w:r>
      <w:r w:rsidR="0033217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lanka 3., potrebno je dodatno dostaviti </w:t>
      </w:r>
      <w:r w:rsidR="008E308F" w:rsidRPr="00EE50A5">
        <w:rPr>
          <w:rFonts w:ascii="Times New Roman" w:eastAsia="Times New Roman" w:hAnsi="Times New Roman" w:cs="Times New Roman"/>
          <w:sz w:val="24"/>
          <w:szCs w:val="24"/>
        </w:rPr>
        <w:t>Obrazac o razotkrivanju intelektualne kreacije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8" w14:textId="251FF8AE" w:rsidR="006F2951" w:rsidRPr="00EE50A5" w:rsidRDefault="002D50EE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EE50A5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Prijava iz </w:t>
      </w:r>
      <w:r w:rsidR="003321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tavka 2. ovog </w:t>
      </w:r>
      <w:r w:rsidR="0033217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lanka nužno mora biti u skladu s mjerama iz </w:t>
      </w:r>
      <w:r w:rsidR="0033217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lanka 3.</w:t>
      </w:r>
    </w:p>
    <w:p w14:paraId="00000029" w14:textId="47825EF7" w:rsidR="006F2951" w:rsidRPr="00EE50A5" w:rsidRDefault="002D50EE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(5)</w:t>
      </w:r>
      <w:r w:rsidRPr="00EE50A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Prijavitelj koji je u tekućoj financijskoj godini ostvario pravo na financijsku podršku, novu prijavu može podnijeti tek u narednoj financijskoj godini.</w:t>
      </w:r>
    </w:p>
    <w:p w14:paraId="0000002A" w14:textId="77777777" w:rsidR="006F2951" w:rsidRPr="00EE50A5" w:rsidRDefault="002D50EE">
      <w:pPr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B" w14:textId="77777777" w:rsidR="006F2951" w:rsidRPr="00EE50A5" w:rsidRDefault="002D50EE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>Članak 5.</w:t>
      </w:r>
    </w:p>
    <w:p w14:paraId="0000002C" w14:textId="77777777" w:rsidR="006F2951" w:rsidRPr="00EE50A5" w:rsidRDefault="002D50E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6DB716" w14:textId="755B61EB" w:rsidR="008E308F" w:rsidRPr="0033217A" w:rsidRDefault="008E308F" w:rsidP="008E308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Kriteriji za dodjelu sredstava iz FZIV-a su definirani Pravilnikom o intelektualnom 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>vlasništvu Sveučilišta u Splitu:</w:t>
      </w:r>
    </w:p>
    <w:p w14:paraId="1175F597" w14:textId="3E4BAA55" w:rsidR="008E308F" w:rsidRPr="0033217A" w:rsidRDefault="008E308F" w:rsidP="008E308F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17A">
        <w:rPr>
          <w:rFonts w:ascii="Times New Roman" w:eastAsia="Times New Roman" w:hAnsi="Times New Roman" w:cs="Times New Roman"/>
          <w:sz w:val="24"/>
          <w:szCs w:val="24"/>
        </w:rPr>
        <w:t>Ako je riječ o izumu kojeg je moguće štititi patentom, sredstva će se odobriti onim Prijaviteljima za koje</w:t>
      </w:r>
      <w:r w:rsidR="003C542D" w:rsidRPr="003321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 xml:space="preserve"> nakon postupka razotkrivanja intelektualne kreacije</w:t>
      </w:r>
      <w:r w:rsidR="003C542D" w:rsidRPr="003321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 xml:space="preserve"> Rektor, prema preporuci Povjerenstva za intelektualno vlasništvo</w:t>
      </w:r>
      <w:r w:rsidR="003C542D" w:rsidRPr="003321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 xml:space="preserve"> donese pozitivno</w:t>
      </w:r>
      <w:r w:rsidR="00034FD5" w:rsidRPr="0033217A">
        <w:rPr>
          <w:rFonts w:ascii="Times New Roman" w:eastAsia="Times New Roman" w:hAnsi="Times New Roman" w:cs="Times New Roman"/>
          <w:sz w:val="24"/>
          <w:szCs w:val="24"/>
        </w:rPr>
        <w:t xml:space="preserve"> Mišljenje o daljnjem postupanju s intelektualnom kreacijom.</w:t>
      </w:r>
    </w:p>
    <w:p w14:paraId="030ED0C6" w14:textId="6DA03E4E" w:rsidR="008E308F" w:rsidRPr="00EE50A5" w:rsidRDefault="008E308F" w:rsidP="008E308F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17A">
        <w:rPr>
          <w:rFonts w:ascii="Times New Roman" w:eastAsia="Times New Roman" w:hAnsi="Times New Roman" w:cs="Times New Roman"/>
          <w:sz w:val="24"/>
          <w:szCs w:val="24"/>
        </w:rPr>
        <w:t>Ako je riječ o drugim oblicima intelektualnog vlasništva</w:t>
      </w:r>
      <w:r w:rsidR="003C542D" w:rsidRPr="003321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 xml:space="preserve"> sredstva će se dodijeliti </w:t>
      </w:r>
      <w:r w:rsidR="000B57C8" w:rsidRPr="0033217A">
        <w:rPr>
          <w:rFonts w:ascii="Times New Roman" w:eastAsia="Times New Roman" w:hAnsi="Times New Roman" w:cs="Times New Roman"/>
          <w:sz w:val="24"/>
          <w:szCs w:val="24"/>
        </w:rPr>
        <w:t xml:space="preserve">odlukom Rektora, 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>sukladno tržišnom potencijalu intelektualne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kreacije. </w:t>
      </w:r>
    </w:p>
    <w:p w14:paraId="6E73BC88" w14:textId="3B068AFD" w:rsidR="008E308F" w:rsidRPr="00EE50A5" w:rsidRDefault="008E308F" w:rsidP="008E30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F8F5A" w14:textId="0F7B6B52" w:rsidR="008E308F" w:rsidRPr="00EE50A5" w:rsidRDefault="008E308F" w:rsidP="008E308F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>Članak 6.</w:t>
      </w:r>
    </w:p>
    <w:p w14:paraId="050ECF33" w14:textId="77777777" w:rsidR="008E308F" w:rsidRPr="00EE50A5" w:rsidRDefault="008E308F" w:rsidP="008E30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B37D9" w14:textId="5053AEF6" w:rsidR="008E308F" w:rsidRPr="0033217A" w:rsidRDefault="008E308F" w:rsidP="008E308F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17A">
        <w:rPr>
          <w:rFonts w:ascii="Times New Roman" w:eastAsia="Times New Roman" w:hAnsi="Times New Roman" w:cs="Times New Roman"/>
          <w:sz w:val="24"/>
          <w:szCs w:val="24"/>
        </w:rPr>
        <w:t xml:space="preserve">Prijavitelj može ostvariti pravo na cjelokupnu ili djelomičnu </w:t>
      </w:r>
      <w:r w:rsidR="00DD038E" w:rsidRPr="0033217A">
        <w:rPr>
          <w:rFonts w:ascii="Times New Roman" w:eastAsia="Times New Roman" w:hAnsi="Times New Roman" w:cs="Times New Roman"/>
          <w:sz w:val="24"/>
          <w:szCs w:val="24"/>
        </w:rPr>
        <w:t>jednokratnu traženu financijsku podršku ovisno o raspoloživim sredstvima radne jedinice iz Članka 2, definirano Odlukom o raspodjeli sredstava.</w:t>
      </w:r>
    </w:p>
    <w:p w14:paraId="2C5BF9F5" w14:textId="357B67AB" w:rsidR="00DD038E" w:rsidRPr="0033217A" w:rsidRDefault="00DD038E" w:rsidP="008E308F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17A">
        <w:rPr>
          <w:rFonts w:ascii="Times New Roman" w:eastAsia="Times New Roman" w:hAnsi="Times New Roman" w:cs="Times New Roman"/>
          <w:sz w:val="24"/>
          <w:szCs w:val="24"/>
        </w:rPr>
        <w:t xml:space="preserve">Raspolaganje raspoloživim sredstvima na radnoj jedinici FZIV-a definirat će se posebnim Odlukama o dodjeli sredstava, koje donosi </w:t>
      </w:r>
      <w:r w:rsidR="000B57C8" w:rsidRPr="0033217A">
        <w:rPr>
          <w:rFonts w:ascii="Times New Roman" w:eastAsia="Times New Roman" w:hAnsi="Times New Roman" w:cs="Times New Roman"/>
          <w:sz w:val="24"/>
          <w:szCs w:val="24"/>
        </w:rPr>
        <w:t xml:space="preserve">Rektor na prijedlog 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>nadležn</w:t>
      </w:r>
      <w:r w:rsidR="000B57C8" w:rsidRPr="0033217A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 xml:space="preserve"> prorektor</w:t>
      </w:r>
      <w:r w:rsidR="000B57C8" w:rsidRPr="003321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 xml:space="preserve"> za znanost i inovacije.</w:t>
      </w:r>
    </w:p>
    <w:p w14:paraId="60026C26" w14:textId="407BACED" w:rsidR="00DD038E" w:rsidRPr="0033217A" w:rsidRDefault="00DD038E" w:rsidP="008E308F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17A">
        <w:rPr>
          <w:rFonts w:ascii="Times New Roman" w:eastAsia="Times New Roman" w:hAnsi="Times New Roman" w:cs="Times New Roman"/>
          <w:sz w:val="24"/>
          <w:szCs w:val="24"/>
        </w:rPr>
        <w:t xml:space="preserve">Odluka iz </w:t>
      </w:r>
      <w:r w:rsidR="0033217A" w:rsidRPr="003321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 xml:space="preserve">tavka 1. ovog </w:t>
      </w:r>
      <w:r w:rsidR="0033217A" w:rsidRPr="0033217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>lanka sadrži minima</w:t>
      </w:r>
      <w:r w:rsidR="003C542D" w:rsidRPr="0033217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 xml:space="preserve">no razlog </w:t>
      </w:r>
      <w:r w:rsidR="00854877" w:rsidRPr="0033217A">
        <w:rPr>
          <w:rFonts w:ascii="Times New Roman" w:eastAsia="Times New Roman" w:hAnsi="Times New Roman" w:cs="Times New Roman"/>
          <w:sz w:val="24"/>
          <w:szCs w:val="24"/>
        </w:rPr>
        <w:t>dodjeljivanja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 xml:space="preserve"> podrške, maksimalni iznos podrške, imenovanje korisnika i rok korištenja podrške. U slučaju kada nije posebno navedeno u Odluci iz </w:t>
      </w:r>
      <w:r w:rsidR="0033217A" w:rsidRPr="003321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 xml:space="preserve">tavka 1. ovog </w:t>
      </w:r>
      <w:r w:rsidR="0033217A" w:rsidRPr="0033217A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 xml:space="preserve">lanka, </w:t>
      </w:r>
      <w:r w:rsidR="00854877" w:rsidRPr="0033217A">
        <w:rPr>
          <w:rFonts w:ascii="Times New Roman" w:eastAsia="Times New Roman" w:hAnsi="Times New Roman" w:cs="Times New Roman"/>
          <w:sz w:val="24"/>
          <w:szCs w:val="24"/>
        </w:rPr>
        <w:t>krajnji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 xml:space="preserve"> rok za korištenje dodijeljene podrške je kraj financijske godine, a eventualno preostala sredstva zadržavaju se u FZIV-u.</w:t>
      </w:r>
    </w:p>
    <w:p w14:paraId="00000033" w14:textId="16FA2CDA" w:rsidR="006F2951" w:rsidRPr="00EE50A5" w:rsidRDefault="006F2951">
      <w:pPr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6F2951" w:rsidRPr="00EE50A5" w:rsidRDefault="002D50EE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UPRAVLJANJE I RASPOLAGANJE SREDSTVIMA FONDA</w:t>
      </w:r>
    </w:p>
    <w:p w14:paraId="00000035" w14:textId="77777777" w:rsidR="006F2951" w:rsidRPr="00EE50A5" w:rsidRDefault="002D50EE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6" w14:textId="303FC2E3" w:rsidR="006F2951" w:rsidRPr="00EE50A5" w:rsidRDefault="002D50EE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DD038E" w:rsidRPr="00EE50A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37" w14:textId="77777777" w:rsidR="006F2951" w:rsidRPr="00EE50A5" w:rsidRDefault="002D50EE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8" w14:textId="7031FB6B" w:rsidR="006F2951" w:rsidRPr="00EE50A5" w:rsidRDefault="002D50EE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3C542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Dodijeljena sredstva se ne mogu isplatiti direktno korisniku ili njegovom poslodavcu te se isključivo mogu koristiti namjenski za podmirenje troškova s računa Sveučilišta u Splitu na aktivnosti koje su usko povezane </w:t>
      </w:r>
      <w:r w:rsidR="000B57C8">
        <w:rPr>
          <w:rFonts w:ascii="Times New Roman" w:eastAsia="Times New Roman" w:hAnsi="Times New Roman" w:cs="Times New Roman"/>
          <w:sz w:val="24"/>
          <w:szCs w:val="24"/>
        </w:rPr>
        <w:t>sa zaštitom i komercijalizacijom intelektualnog vlasništva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9" w14:textId="78F86C94" w:rsidR="006F2951" w:rsidRPr="00EE50A5" w:rsidRDefault="002D50EE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EE50A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DD038E" w:rsidRPr="00EE50A5">
        <w:rPr>
          <w:rFonts w:ascii="Times New Roman" w:eastAsia="Times New Roman" w:hAnsi="Times New Roman" w:cs="Times New Roman"/>
          <w:sz w:val="24"/>
          <w:szCs w:val="24"/>
        </w:rPr>
        <w:t xml:space="preserve">Postupke zaštite i komercijalizacije intelektualnog vlasništva provodi UTT u suradnji s Prijaviteljem te sukladno Pravilniku o intelektualnom vlasništvu Sveučilišta u Splitu. </w:t>
      </w:r>
    </w:p>
    <w:p w14:paraId="0000003F" w14:textId="3062BD70" w:rsidR="006F2951" w:rsidRPr="00EE50A5" w:rsidRDefault="006F2951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6F2951" w:rsidRPr="00EE50A5" w:rsidRDefault="002D50E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6" w14:textId="77777777" w:rsidR="006F2951" w:rsidRPr="00EE50A5" w:rsidRDefault="006F2951">
      <w:pPr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6F2951" w:rsidRPr="00EE50A5" w:rsidRDefault="002D50EE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>V. PRIJELAZNE I ZAVRŠNE ODREDBE</w:t>
      </w:r>
    </w:p>
    <w:p w14:paraId="00000048" w14:textId="77777777" w:rsidR="006F2951" w:rsidRPr="00EE50A5" w:rsidRDefault="002D50EE">
      <w:pPr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9" w14:textId="77777777" w:rsidR="006F2951" w:rsidRPr="00EE50A5" w:rsidRDefault="002D50EE">
      <w:pPr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A" w14:textId="77777777" w:rsidR="006F2951" w:rsidRPr="00EE50A5" w:rsidRDefault="002D50EE">
      <w:pPr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>Članak 8.</w:t>
      </w:r>
    </w:p>
    <w:p w14:paraId="0000004B" w14:textId="77777777" w:rsidR="006F2951" w:rsidRPr="00EE50A5" w:rsidRDefault="002D50EE">
      <w:pPr>
        <w:ind w:right="220"/>
        <w:jc w:val="both"/>
      </w:pPr>
      <w:r w:rsidRPr="00EE50A5">
        <w:t xml:space="preserve"> </w:t>
      </w:r>
    </w:p>
    <w:p w14:paraId="0000004C" w14:textId="4887318E" w:rsidR="006F2951" w:rsidRPr="00EE50A5" w:rsidRDefault="002D50E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U slučaju nepoštivanja 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>odredbi ovog Pravilnika</w:t>
      </w:r>
      <w:r w:rsidR="003C542D" w:rsidRPr="003321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217A">
        <w:rPr>
          <w:rFonts w:ascii="Times New Roman" w:eastAsia="Times New Roman" w:hAnsi="Times New Roman" w:cs="Times New Roman"/>
          <w:sz w:val="24"/>
          <w:szCs w:val="24"/>
        </w:rPr>
        <w:t xml:space="preserve"> Sveučilište u Splitu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kao poslodav</w:t>
      </w:r>
      <w:r w:rsidR="000B57C8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obvez</w:t>
      </w:r>
      <w:r w:rsidR="000B57C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B57C8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primjenjivati propise kojima se uređuje pitanje odgovornosti radnika za povrede obveza iz radnog odnosa.</w:t>
      </w:r>
    </w:p>
    <w:p w14:paraId="0000004D" w14:textId="77777777" w:rsidR="006F2951" w:rsidRPr="00EE50A5" w:rsidRDefault="002D50E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E" w14:textId="77777777" w:rsidR="006F2951" w:rsidRPr="00EE50A5" w:rsidRDefault="002D50E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F" w14:textId="77777777" w:rsidR="006F2951" w:rsidRPr="00EE50A5" w:rsidRDefault="002D50EE">
      <w:pPr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b/>
          <w:sz w:val="24"/>
          <w:szCs w:val="24"/>
        </w:rPr>
        <w:t>Članak 9.</w:t>
      </w:r>
    </w:p>
    <w:p w14:paraId="00000050" w14:textId="77777777" w:rsidR="006F2951" w:rsidRPr="00EE50A5" w:rsidRDefault="002D50EE">
      <w:pPr>
        <w:ind w:right="220"/>
        <w:jc w:val="both"/>
      </w:pPr>
      <w:r w:rsidRPr="00EE50A5">
        <w:t xml:space="preserve"> </w:t>
      </w:r>
    </w:p>
    <w:p w14:paraId="00000051" w14:textId="77777777" w:rsidR="006F2951" w:rsidRPr="00EE50A5" w:rsidRDefault="002D50E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Ovaj Pravilnik stupa na snagu osmog dana od dana objave na oglasnoj ploči Sveučilišta u Splitu.</w:t>
      </w:r>
    </w:p>
    <w:p w14:paraId="00000052" w14:textId="77777777" w:rsidR="006F2951" w:rsidRPr="00EE50A5" w:rsidRDefault="002D50EE">
      <w:pPr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50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53" w14:textId="77777777" w:rsidR="006F2951" w:rsidRPr="00EE50A5" w:rsidRDefault="002D50EE">
      <w:pPr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50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54" w14:textId="77777777" w:rsidR="006F2951" w:rsidRPr="00EE50A5" w:rsidRDefault="002D50EE">
      <w:pPr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50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55" w14:textId="77777777" w:rsidR="006F2951" w:rsidRPr="00EE50A5" w:rsidRDefault="002D50EE">
      <w:pPr>
        <w:ind w:left="5080" w:right="4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REKTOR:</w:t>
      </w:r>
    </w:p>
    <w:p w14:paraId="00000056" w14:textId="77777777" w:rsidR="006F2951" w:rsidRPr="00EE50A5" w:rsidRDefault="002D50EE">
      <w:pPr>
        <w:ind w:left="5080" w:right="40" w:firstLine="580"/>
        <w:jc w:val="both"/>
      </w:pPr>
      <w:r w:rsidRPr="00EE50A5">
        <w:t xml:space="preserve"> </w:t>
      </w:r>
    </w:p>
    <w:p w14:paraId="00000057" w14:textId="77777777" w:rsidR="006F2951" w:rsidRPr="00EE50A5" w:rsidRDefault="002D50EE">
      <w:pPr>
        <w:ind w:left="20" w:right="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EE50A5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00000058" w14:textId="77777777" w:rsidR="006F2951" w:rsidRPr="00EE50A5" w:rsidRDefault="002D50EE">
      <w:pPr>
        <w:ind w:left="568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prof. dr. sc. Dragan Ljutić</w:t>
      </w:r>
    </w:p>
    <w:p w14:paraId="00000059" w14:textId="77777777" w:rsidR="006F2951" w:rsidRPr="00EE50A5" w:rsidRDefault="002D50EE">
      <w:pPr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D" w14:textId="70C0EC05" w:rsidR="006F2951" w:rsidRPr="00EE50A5" w:rsidRDefault="002D50EE" w:rsidP="0033217A">
      <w:pPr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000005E" w14:textId="77777777" w:rsidR="006F2951" w:rsidRPr="00EE50A5" w:rsidRDefault="002D50EE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346B5E" w14:textId="77777777" w:rsidR="0033217A" w:rsidRDefault="002D50EE" w:rsidP="0033217A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Ovaj Pravilnik objavljen je na oglasnoj ploči Sveučilišta u Splitu dana ______. 202</w:t>
      </w:r>
      <w:r w:rsidR="000B57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. godine, te je stupio na snagu ______. 202</w:t>
      </w:r>
      <w:r w:rsidR="000B57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50A5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05ADFC52" w14:textId="77777777" w:rsidR="0033217A" w:rsidRDefault="002D50EE" w:rsidP="0033217A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14:paraId="00000065" w14:textId="7AF642B2" w:rsidR="006F2951" w:rsidRPr="00DD038E" w:rsidRDefault="002D50EE" w:rsidP="0033217A">
      <w:pPr>
        <w:ind w:right="40"/>
        <w:jc w:val="both"/>
      </w:pPr>
      <w:r w:rsidRPr="00EE50A5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Pr="00DD038E">
        <w:t xml:space="preserve"> </w:t>
      </w:r>
    </w:p>
    <w:p w14:paraId="00000066" w14:textId="77777777" w:rsidR="006F2951" w:rsidRPr="00DD038E" w:rsidRDefault="006F2951"/>
    <w:sectPr w:rsidR="006F2951" w:rsidRPr="00DD03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CFE"/>
    <w:multiLevelType w:val="multilevel"/>
    <w:tmpl w:val="C116D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B66FDA"/>
    <w:multiLevelType w:val="hybridMultilevel"/>
    <w:tmpl w:val="653E70E8"/>
    <w:lvl w:ilvl="0" w:tplc="681C763C">
      <w:start w:val="1"/>
      <w:numFmt w:val="decimal"/>
      <w:lvlText w:val="(%1)"/>
      <w:lvlJc w:val="left"/>
      <w:pPr>
        <w:ind w:left="1110" w:hanging="39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3065B"/>
    <w:multiLevelType w:val="hybridMultilevel"/>
    <w:tmpl w:val="596C1896"/>
    <w:lvl w:ilvl="0" w:tplc="6214F90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4DC71A2A"/>
    <w:multiLevelType w:val="hybridMultilevel"/>
    <w:tmpl w:val="653E70E8"/>
    <w:lvl w:ilvl="0" w:tplc="681C763C">
      <w:start w:val="1"/>
      <w:numFmt w:val="decimal"/>
      <w:lvlText w:val="(%1)"/>
      <w:lvlJc w:val="left"/>
      <w:pPr>
        <w:ind w:left="1110" w:hanging="39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51"/>
    <w:rsid w:val="00034FD5"/>
    <w:rsid w:val="000B57C8"/>
    <w:rsid w:val="002D50EE"/>
    <w:rsid w:val="00315ED0"/>
    <w:rsid w:val="0033217A"/>
    <w:rsid w:val="003C542D"/>
    <w:rsid w:val="006F2951"/>
    <w:rsid w:val="00854877"/>
    <w:rsid w:val="0086432E"/>
    <w:rsid w:val="008E308F"/>
    <w:rsid w:val="00BC6665"/>
    <w:rsid w:val="00D03135"/>
    <w:rsid w:val="00DD038E"/>
    <w:rsid w:val="00E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4025"/>
  <w15:docId w15:val="{A7860A03-6700-44AE-9DA5-B85A0183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E30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3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Vuka</dc:creator>
  <cp:lastModifiedBy>Ivana Vuka</cp:lastModifiedBy>
  <cp:revision>2</cp:revision>
  <cp:lastPrinted>2022-01-21T08:51:00Z</cp:lastPrinted>
  <dcterms:created xsi:type="dcterms:W3CDTF">2022-02-25T09:35:00Z</dcterms:created>
  <dcterms:modified xsi:type="dcterms:W3CDTF">2022-02-25T09:35:00Z</dcterms:modified>
</cp:coreProperties>
</file>