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BE3ECBF" w:rsidR="0003597D" w:rsidRPr="000D2CDB" w:rsidRDefault="00F4782B">
      <w:pPr>
        <w:pStyle w:val="Title"/>
        <w:rPr>
          <w:sz w:val="22"/>
          <w:szCs w:val="22"/>
        </w:rPr>
      </w:pPr>
      <w:bookmarkStart w:id="0" w:name="_ifen3v6ho5uk" w:colFirst="0" w:colLast="0"/>
      <w:bookmarkEnd w:id="0"/>
      <w:r w:rsidRPr="000D2CDB">
        <w:rPr>
          <w:sz w:val="22"/>
          <w:szCs w:val="22"/>
        </w:rPr>
        <w:t>Na temelju članka __ Statuta Sveučilišta u Splitu, Senat Sveučilišta u Splitu, na __ sjednici održanoj dana _____ 202</w:t>
      </w:r>
      <w:r w:rsidR="007602AF" w:rsidRPr="000D2CDB">
        <w:rPr>
          <w:sz w:val="22"/>
          <w:szCs w:val="22"/>
        </w:rPr>
        <w:t>2</w:t>
      </w:r>
      <w:r w:rsidRPr="000D2CDB">
        <w:rPr>
          <w:sz w:val="22"/>
          <w:szCs w:val="22"/>
        </w:rPr>
        <w:t>. godine, donio je</w:t>
      </w:r>
    </w:p>
    <w:p w14:paraId="00000002" w14:textId="77777777" w:rsidR="0003597D" w:rsidRPr="000D2CDB" w:rsidRDefault="0003597D"/>
    <w:p w14:paraId="00000003" w14:textId="77777777" w:rsidR="0003597D" w:rsidRPr="000D2CDB" w:rsidRDefault="00F4782B">
      <w:pPr>
        <w:pStyle w:val="Title"/>
        <w:jc w:val="center"/>
        <w:rPr>
          <w:sz w:val="36"/>
          <w:szCs w:val="36"/>
        </w:rPr>
      </w:pPr>
      <w:bookmarkStart w:id="1" w:name="_i4h0c1lamkqr" w:colFirst="0" w:colLast="0"/>
      <w:bookmarkEnd w:id="1"/>
      <w:r w:rsidRPr="000D2CDB">
        <w:rPr>
          <w:sz w:val="36"/>
          <w:szCs w:val="36"/>
        </w:rPr>
        <w:t xml:space="preserve">PRAVILNIK </w:t>
      </w:r>
    </w:p>
    <w:p w14:paraId="00000004" w14:textId="77777777" w:rsidR="0003597D" w:rsidRPr="000D2CDB" w:rsidRDefault="00F4782B">
      <w:pPr>
        <w:pStyle w:val="Title"/>
        <w:jc w:val="center"/>
        <w:rPr>
          <w:sz w:val="36"/>
          <w:szCs w:val="36"/>
        </w:rPr>
      </w:pPr>
      <w:bookmarkStart w:id="2" w:name="_iuzbv1fqsamx" w:colFirst="0" w:colLast="0"/>
      <w:bookmarkEnd w:id="2"/>
      <w:r w:rsidRPr="000D2CDB">
        <w:rPr>
          <w:sz w:val="36"/>
          <w:szCs w:val="36"/>
        </w:rPr>
        <w:t>O RADU UREDA ZA TRANSFER TEHNOLOGIJE SVEUČILIŠTA U SPLITU</w:t>
      </w:r>
    </w:p>
    <w:p w14:paraId="00000005" w14:textId="77777777" w:rsidR="0003597D" w:rsidRPr="000D2CDB" w:rsidRDefault="0003597D">
      <w:pPr>
        <w:rPr>
          <w:b/>
        </w:rPr>
      </w:pPr>
    </w:p>
    <w:p w14:paraId="00000006" w14:textId="77777777" w:rsidR="0003597D" w:rsidRPr="000D2CDB" w:rsidRDefault="00F4782B">
      <w:pPr>
        <w:jc w:val="center"/>
        <w:rPr>
          <w:b/>
        </w:rPr>
      </w:pPr>
      <w:r w:rsidRPr="000D2CDB">
        <w:rPr>
          <w:b/>
        </w:rPr>
        <w:t>OPĆE ODREDBE</w:t>
      </w:r>
    </w:p>
    <w:p w14:paraId="00000007" w14:textId="77777777" w:rsidR="0003597D" w:rsidRPr="000D2CDB" w:rsidRDefault="0003597D">
      <w:pPr>
        <w:jc w:val="center"/>
        <w:rPr>
          <w:b/>
        </w:rPr>
      </w:pPr>
    </w:p>
    <w:p w14:paraId="00000008" w14:textId="77777777" w:rsidR="0003597D" w:rsidRPr="000D2CDB" w:rsidRDefault="00F4782B">
      <w:pPr>
        <w:jc w:val="center"/>
        <w:rPr>
          <w:b/>
        </w:rPr>
      </w:pPr>
      <w:r w:rsidRPr="000D2CDB">
        <w:rPr>
          <w:b/>
        </w:rPr>
        <w:t>Članak 1.</w:t>
      </w:r>
    </w:p>
    <w:p w14:paraId="00000009" w14:textId="77777777" w:rsidR="0003597D" w:rsidRPr="000D2CDB" w:rsidRDefault="0003597D"/>
    <w:p w14:paraId="0000000A" w14:textId="77777777" w:rsidR="0003597D" w:rsidRPr="000D2CDB" w:rsidRDefault="00F4782B">
      <w:pPr>
        <w:numPr>
          <w:ilvl w:val="0"/>
          <w:numId w:val="6"/>
        </w:numPr>
      </w:pPr>
      <w:r w:rsidRPr="000D2CDB">
        <w:t xml:space="preserve">Ovim Pravilnikom uređuju se ključna načela, dionici i procesi u transferu znanja i tehnologije, procedure i procesi prilikom razotkrivanja intelektualne kreacije i drugi procesi vezani za komercijalizaciju rezultata znanstvenih istraživanja na Sveučilištu u Splitu (u daljnjem tekstu: Sveučilište) i njegovim sastavnicama. </w:t>
      </w:r>
    </w:p>
    <w:p w14:paraId="0000000B" w14:textId="77777777" w:rsidR="0003597D" w:rsidRPr="000D2CDB" w:rsidRDefault="00F4782B">
      <w:pPr>
        <w:numPr>
          <w:ilvl w:val="0"/>
          <w:numId w:val="6"/>
        </w:numPr>
      </w:pPr>
      <w:r w:rsidRPr="000D2CDB">
        <w:t>Postupke vezane uz komercijalizaciju rezultata znanstvenih istraživanja na Sveučilištu i njegovim sastavnicama provodi Ured za transfer tehnologije (u daljnjem tekstu: UTT)</w:t>
      </w:r>
    </w:p>
    <w:p w14:paraId="14CD7F06" w14:textId="6643E81C" w:rsidR="007602AF" w:rsidRPr="000D2CDB" w:rsidRDefault="00F4782B">
      <w:pPr>
        <w:numPr>
          <w:ilvl w:val="0"/>
          <w:numId w:val="6"/>
        </w:numPr>
      </w:pPr>
      <w:r w:rsidRPr="000D2CDB">
        <w:t>UTT-om upravlja voditelj ureda, koji za svoj rad odgovara</w:t>
      </w:r>
      <w:r w:rsidR="007602AF" w:rsidRPr="000D2CDB">
        <w:t xml:space="preserve"> voditelju Odjela za znanost i inovacije,</w:t>
      </w:r>
      <w:r w:rsidRPr="000D2CDB">
        <w:t xml:space="preserve"> </w:t>
      </w:r>
      <w:r w:rsidR="007602AF" w:rsidRPr="000D2CDB">
        <w:t xml:space="preserve">nadležnom prorektoru za znanost i inovacije i </w:t>
      </w:r>
      <w:r w:rsidRPr="000D2CDB">
        <w:t>Rektoru.</w:t>
      </w:r>
    </w:p>
    <w:p w14:paraId="2A8EB996" w14:textId="562C5DD3" w:rsidR="007602AF" w:rsidRPr="000D2CDB" w:rsidRDefault="007602AF" w:rsidP="007602AF">
      <w:pPr>
        <w:numPr>
          <w:ilvl w:val="0"/>
          <w:numId w:val="6"/>
        </w:numPr>
      </w:pPr>
      <w:r w:rsidRPr="000D2CDB">
        <w:t>U svrhu funkcionalne integracije Sveučilišta i što kvalitetnije organizacije i racionalizacije korištenja ljudskih i materijalnih resursa</w:t>
      </w:r>
      <w:r w:rsidR="00402EF8" w:rsidRPr="000D2CDB">
        <w:t>,</w:t>
      </w:r>
      <w:r w:rsidRPr="000D2CDB">
        <w:t xml:space="preserve"> Ured za transfer tehnologije (UTT) je ustrojbena jedinica za provođenje aktivnosti prijenosa znanja i tehnologije na Sveučilištu i njegovim sastavnicama.</w:t>
      </w:r>
    </w:p>
    <w:p w14:paraId="0000000C" w14:textId="4288CA81" w:rsidR="0003597D" w:rsidRPr="000D2CDB" w:rsidRDefault="00F4782B" w:rsidP="007602AF">
      <w:r w:rsidRPr="000D2CDB">
        <w:t xml:space="preserve"> </w:t>
      </w:r>
    </w:p>
    <w:p w14:paraId="0000000D" w14:textId="77777777" w:rsidR="0003597D" w:rsidRPr="000D2CDB" w:rsidRDefault="0003597D"/>
    <w:p w14:paraId="0000000E" w14:textId="77777777" w:rsidR="0003597D" w:rsidRPr="000D2CDB" w:rsidRDefault="00F4782B">
      <w:pPr>
        <w:spacing w:before="240" w:after="240"/>
        <w:jc w:val="center"/>
        <w:rPr>
          <w:b/>
        </w:rPr>
      </w:pPr>
      <w:r w:rsidRPr="000D2CDB">
        <w:rPr>
          <w:b/>
        </w:rPr>
        <w:t xml:space="preserve"> DEFINICIJE POJMOVA</w:t>
      </w:r>
    </w:p>
    <w:p w14:paraId="0000000F" w14:textId="77777777" w:rsidR="0003597D" w:rsidRPr="000D2CDB" w:rsidRDefault="00F4782B">
      <w:pPr>
        <w:spacing w:before="240" w:after="240"/>
        <w:jc w:val="center"/>
        <w:rPr>
          <w:b/>
        </w:rPr>
      </w:pPr>
      <w:r w:rsidRPr="000D2CDB">
        <w:rPr>
          <w:b/>
        </w:rPr>
        <w:t xml:space="preserve">Članak 2. </w:t>
      </w:r>
    </w:p>
    <w:p w14:paraId="00000010" w14:textId="77777777" w:rsidR="0003597D" w:rsidRPr="000D2CDB" w:rsidRDefault="00F4782B">
      <w:pPr>
        <w:spacing w:before="240" w:after="240"/>
      </w:pPr>
      <w:r w:rsidRPr="000D2CDB">
        <w:t xml:space="preserve">U ovom Pravilniku pojedini izrazi imaju sljedeće značenje: </w:t>
      </w:r>
    </w:p>
    <w:p w14:paraId="00000011" w14:textId="77777777" w:rsidR="0003597D" w:rsidRPr="000D2CDB" w:rsidRDefault="00F4782B">
      <w:pPr>
        <w:spacing w:before="240" w:after="240"/>
      </w:pPr>
      <w:r w:rsidRPr="000D2CDB">
        <w:rPr>
          <w:b/>
        </w:rPr>
        <w:t>Intelektualno vlasništvo</w:t>
      </w:r>
      <w:r w:rsidRPr="000D2CDB">
        <w:t xml:space="preserve"> - odnosi se na sve intelektualne kreacije nastale kao rezultat istraživanja, znanstvenog, stručnog i svakog drugog djelovanja na Sveučilištu i njegovim sastavnicama, u kojem se koriste sredstva Sveučilišta i njegovih sastavnica, uključujući osobito one intelektualne kreacije koje su nastale na radu ili u vezi s radom na Sveučilištu ili bilo kojoj njegovoj sastavnici. </w:t>
      </w:r>
    </w:p>
    <w:p w14:paraId="00000012" w14:textId="7956FCFD" w:rsidR="0003597D" w:rsidRPr="000D2CDB" w:rsidRDefault="00F4782B">
      <w:pPr>
        <w:spacing w:before="240" w:after="240"/>
      </w:pPr>
      <w:r w:rsidRPr="000D2CDB">
        <w:rPr>
          <w:b/>
        </w:rPr>
        <w:t>Transfer znanja i tehnologije</w:t>
      </w:r>
      <w:r w:rsidRPr="000D2CDB">
        <w:t xml:space="preserve"> - proces pri kojem se izum ili intelektualno vlasništvo, proizašlo iz znanstvenih istraživanja, zaštićuje, procjenjuje se njegova komercijalna vrijednost te se licencira gospodarstvu koje ga stavlja na tržište. Transfer tehnologije shvaća se kao komercijalizacija </w:t>
      </w:r>
      <w:r w:rsidR="007602AF" w:rsidRPr="000D2CDB">
        <w:t>intelektualnog vlasništva</w:t>
      </w:r>
      <w:r w:rsidRPr="000D2CDB">
        <w:t xml:space="preserve"> koji je nastao kao rezultat istraživačkog rada.</w:t>
      </w:r>
    </w:p>
    <w:p w14:paraId="00000013" w14:textId="77777777" w:rsidR="0003597D" w:rsidRPr="000D2CDB" w:rsidRDefault="00F4782B">
      <w:pPr>
        <w:spacing w:before="240" w:after="240"/>
      </w:pPr>
      <w:r w:rsidRPr="000D2CDB">
        <w:rPr>
          <w:b/>
        </w:rPr>
        <w:lastRenderedPageBreak/>
        <w:t>Ured za transfer tehnologije</w:t>
      </w:r>
      <w:r w:rsidRPr="000D2CDB">
        <w:t xml:space="preserve"> - ustrojbena jedinica unutar Rektorata Sveučilišta koja obavlja stručne poslove vezane uz komercijalizaciju rezultata znanstvenog i stručnog rada na sastavnicama Sveučilišta ili na Sveučilištu s ciljem povezivanja istraživanja, gospodarstva i društva u cjelini.</w:t>
      </w:r>
    </w:p>
    <w:p w14:paraId="00000014" w14:textId="7DF094EE" w:rsidR="0003597D" w:rsidRPr="000D2CDB" w:rsidRDefault="00F4782B">
      <w:pPr>
        <w:spacing w:before="240" w:after="240"/>
      </w:pPr>
      <w:r w:rsidRPr="000D2CDB">
        <w:rPr>
          <w:b/>
        </w:rPr>
        <w:t xml:space="preserve">Spin-off, spin-out </w:t>
      </w:r>
      <w:r w:rsidRPr="000D2CDB">
        <w:t>- tvrtke temeljene na znanju osnovane radi komercijalnog iskorištavanja rezu</w:t>
      </w:r>
      <w:r w:rsidR="00402EF8" w:rsidRPr="000D2CDB">
        <w:t>l</w:t>
      </w:r>
      <w:r w:rsidRPr="000D2CDB">
        <w:t>tata znanstvenih istraživanja koji imaju značajan komercijalni potencijal.</w:t>
      </w:r>
    </w:p>
    <w:p w14:paraId="00000015" w14:textId="6D21CBBD" w:rsidR="0003597D" w:rsidRPr="000D2CDB" w:rsidRDefault="00F4782B">
      <w:pPr>
        <w:spacing w:before="240" w:after="240"/>
        <w:rPr>
          <w:b/>
        </w:rPr>
      </w:pPr>
      <w:r w:rsidRPr="000D2CDB">
        <w:rPr>
          <w:b/>
        </w:rPr>
        <w:t>Start-up</w:t>
      </w:r>
      <w:r w:rsidRPr="000D2CDB">
        <w:t xml:space="preserve"> - tvrtka osnovana s ciljem brzog širenja i rasta prema skalabilnom ekonomskom modelu, a na temelju neke inovativne ideje, usluge</w:t>
      </w:r>
      <w:r w:rsidR="007602AF" w:rsidRPr="000D2CDB">
        <w:t>,</w:t>
      </w:r>
      <w:r w:rsidRPr="000D2CDB">
        <w:t xml:space="preserve"> proizvoda</w:t>
      </w:r>
      <w:r w:rsidR="007602AF" w:rsidRPr="000D2CDB">
        <w:t xml:space="preserve"> ili poslovnog modela</w:t>
      </w:r>
      <w:r w:rsidRPr="000D2CDB">
        <w:t>.</w:t>
      </w:r>
    </w:p>
    <w:p w14:paraId="00000016" w14:textId="77777777" w:rsidR="0003597D" w:rsidRPr="000D2CDB" w:rsidRDefault="0003597D"/>
    <w:p w14:paraId="00000017" w14:textId="77777777" w:rsidR="0003597D" w:rsidRPr="000D2CDB" w:rsidRDefault="00F4782B">
      <w:pPr>
        <w:spacing w:before="240" w:after="240"/>
        <w:jc w:val="center"/>
        <w:rPr>
          <w:b/>
        </w:rPr>
      </w:pPr>
      <w:r w:rsidRPr="000D2CDB">
        <w:rPr>
          <w:b/>
        </w:rPr>
        <w:t>STRATEŠKE SMJERNICE</w:t>
      </w:r>
    </w:p>
    <w:p w14:paraId="00000018" w14:textId="77777777" w:rsidR="0003597D" w:rsidRPr="000D2CDB" w:rsidRDefault="00F4782B">
      <w:pPr>
        <w:spacing w:before="240" w:after="240"/>
        <w:jc w:val="center"/>
        <w:rPr>
          <w:b/>
        </w:rPr>
      </w:pPr>
      <w:r w:rsidRPr="000D2CDB">
        <w:rPr>
          <w:b/>
        </w:rPr>
        <w:t xml:space="preserve">Članak 3. </w:t>
      </w:r>
    </w:p>
    <w:p w14:paraId="00000019" w14:textId="118E5989" w:rsidR="0003597D" w:rsidRPr="000D2CDB" w:rsidRDefault="00F4782B">
      <w:pPr>
        <w:numPr>
          <w:ilvl w:val="0"/>
          <w:numId w:val="1"/>
        </w:numPr>
      </w:pPr>
      <w:r w:rsidRPr="000D2CDB">
        <w:t>Sveučilište u Splitu potiče istraživački i stručni rad na sastavnicama Sveučilišta i na Sveučilištu, kao i promidžbu i komercijalizaciju rezultata tog rada koji su podobni za zaštitu pravima intelektualnoga vlasništva, na dobrobit istraživača na Sveučilištu i njegovim sastavnicama</w:t>
      </w:r>
      <w:r w:rsidR="00402EF8" w:rsidRPr="000D2CDB">
        <w:t>,</w:t>
      </w:r>
      <w:r w:rsidRPr="000D2CDB">
        <w:t xml:space="preserve"> kao i na dobrobit Sveučilišta i njegovih sastavnica, te društva u cjelini.</w:t>
      </w:r>
    </w:p>
    <w:p w14:paraId="0000001A" w14:textId="77777777" w:rsidR="0003597D" w:rsidRPr="000D2CDB" w:rsidRDefault="00F4782B">
      <w:pPr>
        <w:numPr>
          <w:ilvl w:val="0"/>
          <w:numId w:val="1"/>
        </w:numPr>
      </w:pPr>
      <w:r w:rsidRPr="000D2CDB">
        <w:t>UTT aktivno sudjeluje u ostvarivanju treće misije Sveučilišta te svojim radom stvara dodanu vrijednost stvarajući poveznicu između znanosti, istraživanja, tehnologije, gospodarstva i društva u cjelini.</w:t>
      </w:r>
    </w:p>
    <w:p w14:paraId="39C0C2D1" w14:textId="1DA7BDBB" w:rsidR="0003597D" w:rsidRPr="000D2CDB" w:rsidRDefault="00F4782B" w:rsidP="00E92773">
      <w:pPr>
        <w:numPr>
          <w:ilvl w:val="0"/>
          <w:numId w:val="1"/>
        </w:numPr>
      </w:pPr>
      <w:r w:rsidRPr="000D2CDB">
        <w:t>Primarni cilj UTT</w:t>
      </w:r>
      <w:r w:rsidR="00C73319" w:rsidRPr="000D2CDB">
        <w:t>-a</w:t>
      </w:r>
      <w:r w:rsidRPr="000D2CDB">
        <w:t xml:space="preserve"> je proaktivno postupanje i pružanje potpore studentima, istraživačima i poslovnoj zajednici u svim fazama stvaranja, implementacije, komercijalizacije i prijenosa tehnologije.</w:t>
      </w:r>
    </w:p>
    <w:p w14:paraId="2E184CEA" w14:textId="77777777" w:rsidR="00E92773" w:rsidRPr="000D2CDB" w:rsidRDefault="00E92773" w:rsidP="00E92773"/>
    <w:p w14:paraId="57F9B9E9" w14:textId="40E882EF" w:rsidR="00F4782B" w:rsidRPr="000D2CDB" w:rsidRDefault="00F4782B" w:rsidP="00F4782B">
      <w:pPr>
        <w:ind w:left="720"/>
      </w:pPr>
    </w:p>
    <w:p w14:paraId="32F3E21E" w14:textId="77777777" w:rsidR="00E92773" w:rsidRPr="000D2CDB" w:rsidRDefault="00E92773" w:rsidP="00F4782B">
      <w:pPr>
        <w:ind w:left="720"/>
      </w:pPr>
    </w:p>
    <w:p w14:paraId="00000024" w14:textId="77777777" w:rsidR="0003597D" w:rsidRPr="000D2CDB" w:rsidRDefault="00F4782B">
      <w:pPr>
        <w:ind w:left="720"/>
        <w:jc w:val="center"/>
        <w:rPr>
          <w:b/>
        </w:rPr>
      </w:pPr>
      <w:r w:rsidRPr="000D2CDB">
        <w:rPr>
          <w:b/>
        </w:rPr>
        <w:t>DJELATNOSTI UREDA ZA TRANSFER TEHNOLOGIJE</w:t>
      </w:r>
    </w:p>
    <w:p w14:paraId="00000025" w14:textId="4AEA41D4" w:rsidR="0003597D" w:rsidRPr="000D2CDB" w:rsidRDefault="00F4782B">
      <w:pPr>
        <w:spacing w:before="240" w:after="240"/>
        <w:jc w:val="center"/>
        <w:rPr>
          <w:b/>
        </w:rPr>
      </w:pPr>
      <w:r w:rsidRPr="000D2CDB">
        <w:rPr>
          <w:b/>
        </w:rPr>
        <w:t xml:space="preserve">Članak </w:t>
      </w:r>
      <w:r w:rsidR="007602AF" w:rsidRPr="000D2CDB">
        <w:rPr>
          <w:b/>
        </w:rPr>
        <w:t>4</w:t>
      </w:r>
      <w:r w:rsidRPr="000D2CDB">
        <w:rPr>
          <w:b/>
        </w:rPr>
        <w:t>.</w:t>
      </w:r>
    </w:p>
    <w:p w14:paraId="00000026" w14:textId="13DAC4F2" w:rsidR="0003597D" w:rsidRPr="000D2CDB" w:rsidRDefault="00F4782B">
      <w:pPr>
        <w:spacing w:before="240" w:after="240"/>
      </w:pPr>
      <w:r w:rsidRPr="000D2CDB">
        <w:t xml:space="preserve">U svrhu izvršavanja strateških odrednica iz stavka 1. </w:t>
      </w:r>
      <w:r w:rsidR="00E211AE" w:rsidRPr="000D2CDB">
        <w:t>č</w:t>
      </w:r>
      <w:r w:rsidRPr="000D2CDB">
        <w:t xml:space="preserve">lanka 2. UTT provodi sljedeće aktivnosti: </w:t>
      </w:r>
    </w:p>
    <w:p w14:paraId="00000027" w14:textId="5A67CFF1" w:rsidR="0003597D" w:rsidRPr="000D2CDB" w:rsidRDefault="00F4782B">
      <w:pPr>
        <w:numPr>
          <w:ilvl w:val="0"/>
          <w:numId w:val="10"/>
        </w:numPr>
      </w:pPr>
      <w:r w:rsidRPr="000D2CDB">
        <w:t>Identifikacija potencijala za komercijalizaciju pred publiciranje rezultata istraživanja na Sveučilištu i poslovi vezani uz razotkrivanje i zaštitu intelektualnog vlasništva na Sveučilištu.</w:t>
      </w:r>
    </w:p>
    <w:p w14:paraId="00000028" w14:textId="77777777" w:rsidR="0003597D" w:rsidRPr="000D2CDB" w:rsidRDefault="00F4782B">
      <w:pPr>
        <w:numPr>
          <w:ilvl w:val="0"/>
          <w:numId w:val="10"/>
        </w:numPr>
      </w:pPr>
      <w:r w:rsidRPr="000D2CDB">
        <w:t>Provođenje postupka procjene vrijednosti, zaštite i komercijalizacije rezultata istraživačkog rada.</w:t>
      </w:r>
    </w:p>
    <w:p w14:paraId="00000029" w14:textId="561B7759" w:rsidR="0003597D" w:rsidRPr="000D2CDB" w:rsidRDefault="00F4782B">
      <w:pPr>
        <w:numPr>
          <w:ilvl w:val="0"/>
          <w:numId w:val="10"/>
        </w:numPr>
      </w:pPr>
      <w:r w:rsidRPr="000D2CDB">
        <w:t>Osmišljavanje, organiziranje i provođenje edukacija i stručnih usavršavanja kojima je cilj edukacija zainteresirane znanstvene zajednice o transferu tehnologije te postizanje većeg angažmana znanstvenika u procese transfera tehnologije.</w:t>
      </w:r>
    </w:p>
    <w:p w14:paraId="76BE76EF" w14:textId="32D49E2D" w:rsidR="0018343D" w:rsidRPr="000D2CDB" w:rsidRDefault="008917D8">
      <w:pPr>
        <w:numPr>
          <w:ilvl w:val="0"/>
          <w:numId w:val="10"/>
        </w:numPr>
      </w:pPr>
      <w:r w:rsidRPr="000D2CDB">
        <w:lastRenderedPageBreak/>
        <w:t>Jačanje suradnje sa sastavnicama Sveučilišta imenovanjem inovacijskih kontakata iz redova zaposlenika sastavnica s ciljem postizanja većeg angažmana znanstvenika u procese transfera tehnologije.</w:t>
      </w:r>
    </w:p>
    <w:p w14:paraId="0000002A" w14:textId="77777777" w:rsidR="0003597D" w:rsidRPr="000D2CDB" w:rsidRDefault="00F4782B">
      <w:pPr>
        <w:numPr>
          <w:ilvl w:val="0"/>
          <w:numId w:val="10"/>
        </w:numPr>
      </w:pPr>
      <w:r w:rsidRPr="000D2CDB">
        <w:t>Suradnja s ostalim dionicima u procesu prijenosa znanja i tehnologije poput tehnoloških parkova i inkubatora koji su u vlasništvu Sveučilišta, s ciljem efikasnijeg korištenja infrastrukture i dostupnih resursa te poboljšanja prijenosa znanja i tehnologije prema gospodarskim subjektima.</w:t>
      </w:r>
    </w:p>
    <w:p w14:paraId="0000002B" w14:textId="77777777" w:rsidR="0003597D" w:rsidRPr="000D2CDB" w:rsidRDefault="00F4782B">
      <w:pPr>
        <w:numPr>
          <w:ilvl w:val="0"/>
          <w:numId w:val="10"/>
        </w:numPr>
      </w:pPr>
      <w:r w:rsidRPr="000D2CDB">
        <w:t>Suradnja s poslovnom zajednicom te pružanje podrške zainteresiranim gospodarskim subjektima i znanstvenoj zajednici u stvaranju kontakta, s ciljem poboljšanja prijenosa znanja prema gospodarskim subjektima.</w:t>
      </w:r>
    </w:p>
    <w:p w14:paraId="0000002C" w14:textId="77777777" w:rsidR="0003597D" w:rsidRPr="000D2CDB" w:rsidRDefault="00F4782B">
      <w:pPr>
        <w:numPr>
          <w:ilvl w:val="0"/>
          <w:numId w:val="10"/>
        </w:numPr>
      </w:pPr>
      <w:r w:rsidRPr="000D2CDB">
        <w:t>Provedba programa potpore i podrške inovativnim poduzetničkim projektima i podršku poduzetnicima u različitim fazama razvoja poslovanja.</w:t>
      </w:r>
    </w:p>
    <w:p w14:paraId="289A99E7" w14:textId="24A82779" w:rsidR="0018343D" w:rsidRPr="000D2CDB" w:rsidRDefault="00F4782B" w:rsidP="0018343D">
      <w:pPr>
        <w:numPr>
          <w:ilvl w:val="0"/>
          <w:numId w:val="10"/>
        </w:numPr>
      </w:pPr>
      <w:r w:rsidRPr="000D2CDB">
        <w:t>Suradnja s drugim nacionalnim i međunarodnim uredima, centrima i srodnim organizacijama koje provode aktivnosti transfera tehnologije, s ciljem povećanja kvalitete i međunarodne vidljivosti znanstve</w:t>
      </w:r>
      <w:r w:rsidR="007602AF" w:rsidRPr="000D2CDB">
        <w:t>nih i tehnoloških rezultata</w:t>
      </w:r>
      <w:r w:rsidRPr="000D2CDB">
        <w:t>.</w:t>
      </w:r>
    </w:p>
    <w:p w14:paraId="571EC924" w14:textId="43846DFC" w:rsidR="0018343D" w:rsidRPr="000D2CDB" w:rsidRDefault="0018343D" w:rsidP="0018343D">
      <w:pPr>
        <w:numPr>
          <w:ilvl w:val="0"/>
          <w:numId w:val="10"/>
        </w:numPr>
      </w:pPr>
      <w:r w:rsidRPr="000D2CDB">
        <w:t>Formiranje udruženja u smislu tematske, regionalne ili nacionalne mreže za prijenos znanja i tehnologije</w:t>
      </w:r>
      <w:r w:rsidR="008917D8" w:rsidRPr="000D2CDB">
        <w:t xml:space="preserve"> </w:t>
      </w:r>
      <w:r w:rsidRPr="000D2CDB">
        <w:t>s ciljem stvaranja platforme za razmjenu znanja, iskustva i resursa u području prijenosa znanja i tehnologije.</w:t>
      </w:r>
    </w:p>
    <w:p w14:paraId="33262051" w14:textId="2FCD22DC" w:rsidR="0018343D" w:rsidRPr="000D2CDB" w:rsidRDefault="0018343D" w:rsidP="007602AF">
      <w:pPr>
        <w:numPr>
          <w:ilvl w:val="0"/>
          <w:numId w:val="10"/>
        </w:numPr>
      </w:pPr>
      <w:r w:rsidRPr="000D2CDB">
        <w:t xml:space="preserve">Učlanjivanje </w:t>
      </w:r>
      <w:r w:rsidR="008917D8" w:rsidRPr="000D2CDB">
        <w:t>u međunarodna udruženja stručnjaka za transfer tehnologije s ciljem umrežavanja i razmjene znanja, iskustva u području prijenosa znanja i tehnologije.</w:t>
      </w:r>
    </w:p>
    <w:p w14:paraId="0000002E" w14:textId="4AD48C7F" w:rsidR="0003597D" w:rsidRPr="000D2CDB" w:rsidRDefault="00F4782B" w:rsidP="0018343D">
      <w:pPr>
        <w:numPr>
          <w:ilvl w:val="0"/>
          <w:numId w:val="10"/>
        </w:numPr>
      </w:pPr>
      <w:r w:rsidRPr="000D2CDB">
        <w:t>Obavljanje drugih stručnih i administrativnih poslova pri Sveučilištu vezanih uz transfer znanja i tehnologije, zaštitu intelektualnog vlasništva i komercijalizaciju rezultata znanstvenog i stručnog rada.</w:t>
      </w:r>
    </w:p>
    <w:p w14:paraId="0000002F" w14:textId="77777777" w:rsidR="0003597D" w:rsidRPr="000D2CDB" w:rsidRDefault="00F4782B">
      <w:pPr>
        <w:numPr>
          <w:ilvl w:val="0"/>
          <w:numId w:val="10"/>
        </w:numPr>
      </w:pPr>
      <w:r w:rsidRPr="000D2CDB">
        <w:t>Sukladno internim pravilima i odlukama Sveučilišta, upravljanje sredstvima namijenjenima za transfer tehnologije, zaštitu intelektualnog vlasništva i komercijalizaciju rezultata istraživačkog i stručnog rada.</w:t>
      </w:r>
    </w:p>
    <w:p w14:paraId="00000030" w14:textId="13BEC9FA" w:rsidR="00E92773" w:rsidRPr="000D2CDB" w:rsidRDefault="00F4782B">
      <w:pPr>
        <w:numPr>
          <w:ilvl w:val="0"/>
          <w:numId w:val="10"/>
        </w:numPr>
      </w:pPr>
      <w:r w:rsidRPr="000D2CDB">
        <w:t>Druge poslove koji doprinose razvoju inovacijske djelatnosti Sveučilišta te prijenosu rezultata znanstvenih istraživanja, ideja i izuma na tržište.</w:t>
      </w:r>
    </w:p>
    <w:p w14:paraId="00000031" w14:textId="77777777" w:rsidR="0003597D" w:rsidRPr="000D2CDB" w:rsidRDefault="0003597D">
      <w:pPr>
        <w:ind w:left="720"/>
      </w:pPr>
    </w:p>
    <w:p w14:paraId="00000032" w14:textId="77777777" w:rsidR="0003597D" w:rsidRPr="000D2CDB" w:rsidRDefault="0003597D">
      <w:pPr>
        <w:spacing w:before="240" w:after="240"/>
      </w:pPr>
    </w:p>
    <w:p w14:paraId="00000033" w14:textId="77777777" w:rsidR="0003597D" w:rsidRPr="000D2CDB" w:rsidRDefault="00F4782B">
      <w:pPr>
        <w:spacing w:before="240" w:after="240"/>
        <w:jc w:val="center"/>
        <w:rPr>
          <w:b/>
        </w:rPr>
      </w:pPr>
      <w:r w:rsidRPr="000D2CDB">
        <w:rPr>
          <w:b/>
        </w:rPr>
        <w:t>ZAŠTITA INTELEKTUALNOG VLASNIŠTVA I POSTUPAK KOMERCIJALIZACIJE</w:t>
      </w:r>
    </w:p>
    <w:p w14:paraId="00000034" w14:textId="77777777" w:rsidR="0003597D" w:rsidRPr="000D2CDB" w:rsidRDefault="00F4782B">
      <w:pPr>
        <w:spacing w:before="240" w:after="240"/>
        <w:jc w:val="center"/>
        <w:rPr>
          <w:b/>
        </w:rPr>
      </w:pPr>
      <w:r w:rsidRPr="000D2CDB">
        <w:rPr>
          <w:b/>
        </w:rPr>
        <w:t>Članak 6.</w:t>
      </w:r>
    </w:p>
    <w:p w14:paraId="00000035" w14:textId="77777777" w:rsidR="0003597D" w:rsidRPr="000D2CDB" w:rsidRDefault="00F4782B">
      <w:pPr>
        <w:spacing w:before="240" w:after="240"/>
        <w:jc w:val="center"/>
        <w:rPr>
          <w:b/>
        </w:rPr>
      </w:pPr>
      <w:r w:rsidRPr="000D2CDB">
        <w:rPr>
          <w:b/>
        </w:rPr>
        <w:t xml:space="preserve"> </w:t>
      </w:r>
    </w:p>
    <w:p w14:paraId="5D4CEE0F" w14:textId="77777777" w:rsidR="00F4782B" w:rsidRPr="000D2CDB" w:rsidRDefault="00F4782B" w:rsidP="00F4782B">
      <w:pPr>
        <w:numPr>
          <w:ilvl w:val="0"/>
          <w:numId w:val="9"/>
        </w:numPr>
      </w:pPr>
      <w:r w:rsidRPr="000D2CDB">
        <w:t>Poslovi UTT-a u postupku zaštite prava intelektualnog vlasništva i komercijalizacije rezultata znanstvenih istraživanja određeni su Pravilnikom o intelektualnom vlasništvu Sveučilišta.</w:t>
      </w:r>
    </w:p>
    <w:p w14:paraId="0000003A" w14:textId="7622CEF8" w:rsidR="0003597D" w:rsidRPr="000D2CDB" w:rsidRDefault="00F4782B" w:rsidP="00F4782B">
      <w:pPr>
        <w:numPr>
          <w:ilvl w:val="0"/>
          <w:numId w:val="9"/>
        </w:numPr>
      </w:pPr>
      <w:r w:rsidRPr="000D2CDB">
        <w:t>U svrhu optimalnog gospodarskog iskorištavanja</w:t>
      </w:r>
      <w:r w:rsidR="00402EF8" w:rsidRPr="000D2CDB">
        <w:t>,</w:t>
      </w:r>
      <w:r w:rsidRPr="000D2CDB">
        <w:t xml:space="preserve"> UTT kao način komercijalizacije može Rektoru predložiti osnivanje novih trgovačkih društava (</w:t>
      </w:r>
      <w:r w:rsidRPr="000D2CDB">
        <w:rPr>
          <w:i/>
        </w:rPr>
        <w:t>spin-off, start-up, spin-out</w:t>
      </w:r>
      <w:r w:rsidRPr="000D2CDB">
        <w:t>).</w:t>
      </w:r>
    </w:p>
    <w:p w14:paraId="00000049" w14:textId="65AA97C3" w:rsidR="0003597D" w:rsidRPr="000D2CDB" w:rsidRDefault="00F4782B" w:rsidP="007602AF">
      <w:pPr>
        <w:numPr>
          <w:ilvl w:val="0"/>
          <w:numId w:val="4"/>
        </w:numPr>
      </w:pPr>
      <w:r w:rsidRPr="000D2CDB">
        <w:t xml:space="preserve">Poslove oko osnivanja novog trgovačkog društva za Sveučilište koordinira UTT uz suradnju s ostalim službama </w:t>
      </w:r>
      <w:r w:rsidR="00830011" w:rsidRPr="000D2CDB">
        <w:t>r</w:t>
      </w:r>
      <w:r w:rsidRPr="000D2CDB">
        <w:t>ektorata.</w:t>
      </w:r>
    </w:p>
    <w:p w14:paraId="0000004A" w14:textId="77777777" w:rsidR="0003597D" w:rsidRPr="000D2CDB" w:rsidRDefault="00F4782B">
      <w:pPr>
        <w:spacing w:before="240" w:after="240"/>
        <w:jc w:val="center"/>
        <w:rPr>
          <w:sz w:val="16"/>
          <w:szCs w:val="16"/>
        </w:rPr>
      </w:pPr>
      <w:r w:rsidRPr="000D2CDB">
        <w:rPr>
          <w:b/>
        </w:rPr>
        <w:lastRenderedPageBreak/>
        <w:t>FINANCIRANJE DJELATNOSTI UTT-a</w:t>
      </w:r>
    </w:p>
    <w:p w14:paraId="0000004B" w14:textId="3CF8D7D4" w:rsidR="0003597D" w:rsidRPr="000D2CDB" w:rsidRDefault="00F4782B">
      <w:pPr>
        <w:spacing w:before="240" w:after="240"/>
        <w:jc w:val="center"/>
        <w:rPr>
          <w:b/>
        </w:rPr>
      </w:pPr>
      <w:r w:rsidRPr="000D2CDB">
        <w:rPr>
          <w:b/>
        </w:rPr>
        <w:t xml:space="preserve">Članak </w:t>
      </w:r>
      <w:r w:rsidR="00074EF7" w:rsidRPr="000D2CDB">
        <w:rPr>
          <w:b/>
        </w:rPr>
        <w:t>7</w:t>
      </w:r>
      <w:r w:rsidRPr="000D2CDB">
        <w:rPr>
          <w:b/>
        </w:rPr>
        <w:t>.</w:t>
      </w:r>
    </w:p>
    <w:p w14:paraId="0000004C" w14:textId="732DF87A" w:rsidR="0003597D" w:rsidRPr="000D2CDB" w:rsidRDefault="00F4782B">
      <w:pPr>
        <w:numPr>
          <w:ilvl w:val="0"/>
          <w:numId w:val="8"/>
        </w:numPr>
      </w:pPr>
      <w:r w:rsidRPr="000D2CDB">
        <w:t>Financiranje</w:t>
      </w:r>
      <w:r w:rsidR="00074EF7" w:rsidRPr="000D2CDB">
        <w:t xml:space="preserve"> rada UTT-a i njegovih</w:t>
      </w:r>
      <w:r w:rsidRPr="000D2CDB">
        <w:t xml:space="preserve"> aktivnosti koje se odnose na zaštitu intelektualnog vlasništva nastalog kao rezultat rada znanstvenika Sveučilišta i njegovih sastavnica financirat će se iz posebnog Fonda za intelektualno vlasništvo</w:t>
      </w:r>
      <w:r w:rsidR="00074EF7" w:rsidRPr="000D2CDB">
        <w:t>,</w:t>
      </w:r>
      <w:r w:rsidRPr="000D2CDB">
        <w:t xml:space="preserve"> namjenskih </w:t>
      </w:r>
      <w:r w:rsidR="007602AF" w:rsidRPr="000D2CDB">
        <w:t>sredstava iz vanjskih izvora financiranja</w:t>
      </w:r>
      <w:r w:rsidR="00074EF7" w:rsidRPr="000D2CDB">
        <w:t xml:space="preserve"> i vlastitih sredstava</w:t>
      </w:r>
      <w:r w:rsidRPr="000D2CDB">
        <w:t>.</w:t>
      </w:r>
    </w:p>
    <w:p w14:paraId="0000004D" w14:textId="55392827" w:rsidR="0003597D" w:rsidRPr="000D2CDB" w:rsidRDefault="00F4782B">
      <w:pPr>
        <w:numPr>
          <w:ilvl w:val="0"/>
          <w:numId w:val="8"/>
        </w:numPr>
      </w:pPr>
      <w:r w:rsidRPr="000D2CDB">
        <w:t xml:space="preserve">Fond za intelektualno vlasništvo financira se iz sredstava ostvarenih komercijalizacijom intelektualnog vlasništva, a po potrebi i iz drugih izvora financiranja o čemu odluku donosi </w:t>
      </w:r>
      <w:r w:rsidR="007602AF" w:rsidRPr="000D2CDB">
        <w:t>Rektor, osim u slučaju kada je riječ o sredstvima rektorata.</w:t>
      </w:r>
    </w:p>
    <w:p w14:paraId="0CC6374E" w14:textId="77777777" w:rsidR="007602AF" w:rsidRPr="000D2CDB" w:rsidRDefault="007602AF" w:rsidP="007602AF">
      <w:pPr>
        <w:ind w:left="720"/>
      </w:pPr>
    </w:p>
    <w:p w14:paraId="00000051" w14:textId="77777777" w:rsidR="0003597D" w:rsidRPr="000D2CDB" w:rsidRDefault="00F4782B">
      <w:pPr>
        <w:spacing w:before="240" w:after="240"/>
        <w:jc w:val="center"/>
        <w:rPr>
          <w:b/>
        </w:rPr>
      </w:pPr>
      <w:r w:rsidRPr="000D2CDB">
        <w:rPr>
          <w:b/>
        </w:rPr>
        <w:t>KLJUČNI INDIKATORI</w:t>
      </w:r>
      <w:r w:rsidRPr="000D2CDB">
        <w:rPr>
          <w:sz w:val="16"/>
          <w:szCs w:val="16"/>
        </w:rPr>
        <w:t xml:space="preserve"> </w:t>
      </w:r>
      <w:r w:rsidRPr="000D2CDB">
        <w:rPr>
          <w:b/>
        </w:rPr>
        <w:t>I IZVJEŠTAVANJE</w:t>
      </w:r>
    </w:p>
    <w:p w14:paraId="00000052" w14:textId="013B2987" w:rsidR="0003597D" w:rsidRPr="000D2CDB" w:rsidRDefault="00F4782B">
      <w:pPr>
        <w:spacing w:before="240" w:after="240"/>
        <w:jc w:val="center"/>
        <w:rPr>
          <w:b/>
        </w:rPr>
      </w:pPr>
      <w:r w:rsidRPr="000D2CDB">
        <w:rPr>
          <w:b/>
        </w:rPr>
        <w:t>Članak 10.</w:t>
      </w:r>
    </w:p>
    <w:p w14:paraId="00000053" w14:textId="3DDF5ACE" w:rsidR="0003597D" w:rsidRPr="000D2CDB" w:rsidRDefault="00F4782B">
      <w:pPr>
        <w:numPr>
          <w:ilvl w:val="0"/>
          <w:numId w:val="2"/>
        </w:numPr>
      </w:pPr>
      <w:r w:rsidRPr="000D2CDB">
        <w:t xml:space="preserve">O svom radu UTT podnosi izvješće </w:t>
      </w:r>
      <w:r w:rsidR="00074EF7" w:rsidRPr="000D2CDB">
        <w:t>nadležnom prorekt</w:t>
      </w:r>
      <w:r w:rsidR="00830011" w:rsidRPr="000D2CDB">
        <w:t>o</w:t>
      </w:r>
      <w:r w:rsidR="00074EF7" w:rsidRPr="000D2CDB">
        <w:t>ru</w:t>
      </w:r>
      <w:r w:rsidRPr="000D2CDB">
        <w:t xml:space="preserve"> </w:t>
      </w:r>
      <w:r w:rsidR="00830011" w:rsidRPr="000D2CDB">
        <w:t xml:space="preserve">i Rektoru </w:t>
      </w:r>
      <w:r w:rsidRPr="000D2CDB">
        <w:t>Sveučilišta u Splitu jednom godišnje, na kraju svake kalendarske godine.</w:t>
      </w:r>
    </w:p>
    <w:p w14:paraId="00000054" w14:textId="77777777" w:rsidR="0003597D" w:rsidRPr="000D2CDB" w:rsidRDefault="00F4782B">
      <w:pPr>
        <w:numPr>
          <w:ilvl w:val="0"/>
          <w:numId w:val="2"/>
        </w:numPr>
      </w:pPr>
      <w:r w:rsidRPr="000D2CDB">
        <w:t>Glavni kvalitativni indikatori koji se koriste prilikom izvještavanja:</w:t>
      </w:r>
    </w:p>
    <w:p w14:paraId="00000055" w14:textId="77777777" w:rsidR="0003597D" w:rsidRPr="000D2CDB" w:rsidRDefault="00F4782B">
      <w:pPr>
        <w:numPr>
          <w:ilvl w:val="0"/>
          <w:numId w:val="12"/>
        </w:numPr>
      </w:pPr>
      <w:r w:rsidRPr="000D2CDB">
        <w:t>zadovoljstvo pruženim uslugama od strane korisnika usluga UTT-a, tj. djelatnika Sveučilišta u Splitu i njegovih sastavnica te poslovne zajednice,</w:t>
      </w:r>
    </w:p>
    <w:p w14:paraId="00000056" w14:textId="77777777" w:rsidR="0003597D" w:rsidRPr="000D2CDB" w:rsidRDefault="00F4782B">
      <w:pPr>
        <w:numPr>
          <w:ilvl w:val="0"/>
          <w:numId w:val="12"/>
        </w:numPr>
      </w:pPr>
      <w:r w:rsidRPr="000D2CDB">
        <w:t>primjeri dobre prakse.</w:t>
      </w:r>
    </w:p>
    <w:p w14:paraId="6E9ACF41" w14:textId="6F2DA085" w:rsidR="00074EF7" w:rsidRPr="000D2CDB" w:rsidRDefault="00F4782B" w:rsidP="00074EF7">
      <w:pPr>
        <w:numPr>
          <w:ilvl w:val="0"/>
          <w:numId w:val="2"/>
        </w:numPr>
      </w:pPr>
      <w:r w:rsidRPr="000D2CDB">
        <w:t>Glavni kvantitativni indikatori koji se koriste prilikom izvještavanja:</w:t>
      </w:r>
    </w:p>
    <w:p w14:paraId="2FDA1E9E" w14:textId="25A2FBAC" w:rsidR="00074EF7" w:rsidRPr="000D2CDB" w:rsidRDefault="00074EF7">
      <w:pPr>
        <w:numPr>
          <w:ilvl w:val="0"/>
          <w:numId w:val="3"/>
        </w:numPr>
      </w:pPr>
      <w:r w:rsidRPr="000D2CDB">
        <w:t>iznos financiranja osiguran za rad UTT-a u kalendarskoj godini,</w:t>
      </w:r>
    </w:p>
    <w:p w14:paraId="56DA2F56" w14:textId="77777777" w:rsidR="00074EF7" w:rsidRPr="000D2CDB" w:rsidRDefault="00074EF7" w:rsidP="00074EF7">
      <w:pPr>
        <w:numPr>
          <w:ilvl w:val="0"/>
          <w:numId w:val="3"/>
        </w:numPr>
      </w:pPr>
      <w:r w:rsidRPr="000D2CDB">
        <w:t>broj pruženih savjetovanja,</w:t>
      </w:r>
    </w:p>
    <w:p w14:paraId="31D5437F" w14:textId="77777777" w:rsidR="00074EF7" w:rsidRPr="000D2CDB" w:rsidRDefault="00074EF7" w:rsidP="00074EF7">
      <w:pPr>
        <w:numPr>
          <w:ilvl w:val="0"/>
          <w:numId w:val="3"/>
        </w:numPr>
      </w:pPr>
      <w:r w:rsidRPr="000D2CDB">
        <w:t>broj održanih edukacija,</w:t>
      </w:r>
    </w:p>
    <w:p w14:paraId="00000058" w14:textId="29D37FA9" w:rsidR="0003597D" w:rsidRPr="000D2CDB" w:rsidRDefault="00F4782B" w:rsidP="00074EF7">
      <w:pPr>
        <w:numPr>
          <w:ilvl w:val="0"/>
          <w:numId w:val="3"/>
        </w:numPr>
      </w:pPr>
      <w:r w:rsidRPr="000D2CDB">
        <w:t>broj zaprimljenih prijava o razotkrivanju intelektualne kreacije,</w:t>
      </w:r>
    </w:p>
    <w:p w14:paraId="5BBBEB6E" w14:textId="5278CA6D" w:rsidR="00830011" w:rsidRPr="000D2CDB" w:rsidRDefault="00F4782B" w:rsidP="00830011">
      <w:pPr>
        <w:numPr>
          <w:ilvl w:val="0"/>
          <w:numId w:val="3"/>
        </w:numPr>
      </w:pPr>
      <w:r w:rsidRPr="000D2CDB">
        <w:t>broj podnesenih zahtjeva za zaštitu intelektualnog vlasništva</w:t>
      </w:r>
      <w:r w:rsidR="00830011" w:rsidRPr="000D2CDB">
        <w:t>,</w:t>
      </w:r>
    </w:p>
    <w:p w14:paraId="4A8F4A25" w14:textId="7EFA91E2" w:rsidR="00830011" w:rsidRPr="000D2CDB" w:rsidRDefault="00830011" w:rsidP="00830011">
      <w:pPr>
        <w:numPr>
          <w:ilvl w:val="0"/>
          <w:numId w:val="3"/>
        </w:numPr>
      </w:pPr>
      <w:r w:rsidRPr="000D2CDB">
        <w:t>broj ugovora i licenci,</w:t>
      </w:r>
    </w:p>
    <w:p w14:paraId="45CB7414" w14:textId="77777777" w:rsidR="00830011" w:rsidRPr="000D2CDB" w:rsidRDefault="00830011" w:rsidP="00830011">
      <w:pPr>
        <w:numPr>
          <w:ilvl w:val="0"/>
          <w:numId w:val="3"/>
        </w:numPr>
      </w:pPr>
      <w:r w:rsidRPr="000D2CDB">
        <w:t>korištenje sredstava fonda,</w:t>
      </w:r>
    </w:p>
    <w:p w14:paraId="0000005F" w14:textId="0ED8F62B" w:rsidR="0003597D" w:rsidRPr="000D2CDB" w:rsidRDefault="00830011" w:rsidP="00830011">
      <w:pPr>
        <w:numPr>
          <w:ilvl w:val="0"/>
          <w:numId w:val="3"/>
        </w:numPr>
      </w:pPr>
      <w:r w:rsidRPr="000D2CDB">
        <w:t xml:space="preserve">broj projekata koji podupiru </w:t>
      </w:r>
      <w:r w:rsidR="00D02067" w:rsidRPr="000D2CDB">
        <w:t>daljnji</w:t>
      </w:r>
      <w:r w:rsidRPr="000D2CDB">
        <w:t xml:space="preserve"> razvoj i komercijalizaciju</w:t>
      </w:r>
      <w:r w:rsidR="00074EF7" w:rsidRPr="000D2CDB">
        <w:t>.</w:t>
      </w:r>
    </w:p>
    <w:p w14:paraId="3C83FA55" w14:textId="77777777" w:rsidR="00E92773" w:rsidRPr="000D2CDB" w:rsidRDefault="00E92773">
      <w:pPr>
        <w:spacing w:before="240" w:after="240"/>
        <w:jc w:val="center"/>
        <w:rPr>
          <w:b/>
        </w:rPr>
      </w:pPr>
    </w:p>
    <w:p w14:paraId="00000060" w14:textId="0CF20A5B" w:rsidR="0003597D" w:rsidRPr="000D2CDB" w:rsidRDefault="00F4782B">
      <w:pPr>
        <w:spacing w:before="240" w:after="240"/>
        <w:jc w:val="center"/>
        <w:rPr>
          <w:b/>
        </w:rPr>
      </w:pPr>
      <w:r w:rsidRPr="000D2CDB">
        <w:rPr>
          <w:b/>
        </w:rPr>
        <w:t>SUKOB INTERESA</w:t>
      </w:r>
    </w:p>
    <w:p w14:paraId="00000061" w14:textId="14C76B21" w:rsidR="0003597D" w:rsidRPr="000D2CDB" w:rsidRDefault="00F4782B">
      <w:pPr>
        <w:spacing w:before="240" w:after="240"/>
        <w:jc w:val="center"/>
        <w:rPr>
          <w:b/>
        </w:rPr>
      </w:pPr>
      <w:r w:rsidRPr="000D2CDB">
        <w:rPr>
          <w:b/>
        </w:rPr>
        <w:t>Članak 11.</w:t>
      </w:r>
    </w:p>
    <w:p w14:paraId="00000062" w14:textId="495D53F0" w:rsidR="0003597D" w:rsidRPr="000D2CDB" w:rsidRDefault="00F4782B">
      <w:pPr>
        <w:numPr>
          <w:ilvl w:val="0"/>
          <w:numId w:val="5"/>
        </w:numPr>
      </w:pPr>
      <w:r w:rsidRPr="000D2CDB">
        <w:t>Ukoliko Sveučilište sudjeluje u postupku zaštite i komercijalizacije intelektualnog vlasništva zajedno s društvo</w:t>
      </w:r>
      <w:r w:rsidR="00830011" w:rsidRPr="000D2CDB">
        <w:t>m</w:t>
      </w:r>
      <w:r w:rsidRPr="000D2CDB">
        <w:t xml:space="preserve">, obrtom ili institucijom u kojoj zaposlenik Sveučilišta ili njegove sastavnice ima osobni interes, taj zaposlenik ne smije predstavljati Sveučilište u radnjama i aktivnostima vezanim uz pregovaračke postupke oko zaštite i komercijalizacije intelektualnog vlasništva. </w:t>
      </w:r>
    </w:p>
    <w:p w14:paraId="00000063" w14:textId="67E2D688" w:rsidR="0003597D" w:rsidRPr="000D2CDB" w:rsidRDefault="00F4782B">
      <w:pPr>
        <w:numPr>
          <w:ilvl w:val="0"/>
          <w:numId w:val="5"/>
        </w:numPr>
      </w:pPr>
      <w:r w:rsidRPr="000D2CDB">
        <w:lastRenderedPageBreak/>
        <w:t>Prilikom pružanja usluga k</w:t>
      </w:r>
      <w:r w:rsidR="00830011" w:rsidRPr="000D2CDB">
        <w:t>orisnicima</w:t>
      </w:r>
      <w:r w:rsidRPr="000D2CDB">
        <w:t>, zaposlenici UTT-a su obvezni postupati pravedno i ravnomjerno prema svim k</w:t>
      </w:r>
      <w:r w:rsidR="00830011" w:rsidRPr="000D2CDB">
        <w:t>orisnicima</w:t>
      </w:r>
      <w:r w:rsidRPr="000D2CDB">
        <w:t>, sukladno ovom Pravilniku i drugim aktima Sveučilišta.</w:t>
      </w:r>
    </w:p>
    <w:p w14:paraId="00000064" w14:textId="1AABF8E9" w:rsidR="0003597D" w:rsidRPr="000D2CDB" w:rsidRDefault="00F4782B">
      <w:pPr>
        <w:numPr>
          <w:ilvl w:val="0"/>
          <w:numId w:val="5"/>
        </w:numPr>
      </w:pPr>
      <w:r w:rsidRPr="000D2CDB">
        <w:t>Zaposlenici UTT-a poduzet će sve mjere kako bi se izbjegao mogući sukob interesa.</w:t>
      </w:r>
      <w:r w:rsidRPr="000D2CDB">
        <w:rPr>
          <w:sz w:val="14"/>
          <w:szCs w:val="14"/>
        </w:rPr>
        <w:t xml:space="preserve"> </w:t>
      </w:r>
    </w:p>
    <w:p w14:paraId="00000065" w14:textId="2857A94F" w:rsidR="0003597D" w:rsidRPr="000D2CDB" w:rsidRDefault="00F4782B">
      <w:pPr>
        <w:numPr>
          <w:ilvl w:val="0"/>
          <w:numId w:val="5"/>
        </w:numPr>
      </w:pPr>
      <w:r w:rsidRPr="000D2CDB">
        <w:t xml:space="preserve">Nositelj prava </w:t>
      </w:r>
      <w:r w:rsidR="00D02067" w:rsidRPr="000D2CDB">
        <w:t>intelektualnog</w:t>
      </w:r>
      <w:r w:rsidRPr="000D2CDB">
        <w:t xml:space="preserve"> vlasništva i čelnik - odgovorna osoba na Sveučilištu i njegovim sastavnicama na kojoj je zaposlen nositelj prava intelektu</w:t>
      </w:r>
      <w:r w:rsidR="002233DB" w:rsidRPr="000D2CDB">
        <w:t>al</w:t>
      </w:r>
      <w:r w:rsidRPr="000D2CDB">
        <w:t>nog vlasništva imaju zajedničku odgovornost obavijestiti Ured za transfer tehnologije i pravnu službu o mogućem sukobu interesa, odnosno o gore opisanim situacijama.</w:t>
      </w:r>
    </w:p>
    <w:p w14:paraId="00000066" w14:textId="77777777" w:rsidR="0003597D" w:rsidRPr="000D2CDB" w:rsidRDefault="0003597D">
      <w:pPr>
        <w:ind w:left="720"/>
      </w:pPr>
    </w:p>
    <w:p w14:paraId="00000067" w14:textId="77777777" w:rsidR="0003597D" w:rsidRPr="000D2CDB" w:rsidRDefault="0003597D">
      <w:pPr>
        <w:ind w:left="720"/>
      </w:pPr>
    </w:p>
    <w:p w14:paraId="00000068" w14:textId="77777777" w:rsidR="0003597D" w:rsidRPr="000D2CDB" w:rsidRDefault="00F4782B">
      <w:pPr>
        <w:spacing w:before="240" w:after="240"/>
        <w:jc w:val="center"/>
        <w:rPr>
          <w:b/>
        </w:rPr>
      </w:pPr>
      <w:r w:rsidRPr="000D2CDB">
        <w:rPr>
          <w:b/>
        </w:rPr>
        <w:t>PRIJELAZNE I ZAVRŠNE ODREDBE</w:t>
      </w:r>
    </w:p>
    <w:p w14:paraId="00000069" w14:textId="72C20AEB" w:rsidR="0003597D" w:rsidRPr="000D2CDB" w:rsidRDefault="00F4782B">
      <w:pPr>
        <w:spacing w:before="240" w:after="240"/>
        <w:jc w:val="center"/>
        <w:rPr>
          <w:b/>
        </w:rPr>
      </w:pPr>
      <w:r w:rsidRPr="000D2CDB">
        <w:rPr>
          <w:b/>
        </w:rPr>
        <w:t>Članak 12.</w:t>
      </w:r>
    </w:p>
    <w:p w14:paraId="0000006A" w14:textId="6F273809" w:rsidR="0003597D" w:rsidRPr="000D2CDB" w:rsidRDefault="00F4782B">
      <w:pPr>
        <w:spacing w:before="240" w:after="240"/>
      </w:pPr>
      <w:r w:rsidRPr="000D2CDB">
        <w:t xml:space="preserve">U slučaju nepoštivanja odredbi ovog Pravilnika Sveučilišta i njegove sastavnice kao poslodavci obvezni su primjenjivati propise kojima se uređuje pitanje odgovornosti radnika za povrede obveza iz radnog odnosa. </w:t>
      </w:r>
    </w:p>
    <w:p w14:paraId="0000006B" w14:textId="76530526" w:rsidR="0003597D" w:rsidRPr="000D2CDB" w:rsidRDefault="00F4782B">
      <w:pPr>
        <w:spacing w:before="240" w:after="240"/>
        <w:jc w:val="center"/>
        <w:rPr>
          <w:b/>
        </w:rPr>
      </w:pPr>
      <w:r w:rsidRPr="000D2CDB">
        <w:rPr>
          <w:b/>
        </w:rPr>
        <w:t xml:space="preserve">Članak 13. </w:t>
      </w:r>
    </w:p>
    <w:p w14:paraId="0000006D" w14:textId="502AA739" w:rsidR="0003597D" w:rsidRPr="000D2CDB" w:rsidRDefault="00F4782B" w:rsidP="00E92773">
      <w:pPr>
        <w:spacing w:before="240" w:after="240"/>
      </w:pPr>
      <w:r w:rsidRPr="000D2CDB">
        <w:t>Ovaj Pravilnik stupa na snagu osmog dana od dana objave na oglasnoj ploči Sveučilišta u Splitu.</w:t>
      </w:r>
    </w:p>
    <w:p w14:paraId="0000006E" w14:textId="77777777" w:rsidR="0003597D" w:rsidRPr="000D2CDB" w:rsidRDefault="00F4782B">
      <w:pPr>
        <w:spacing w:before="240" w:after="240"/>
        <w:jc w:val="right"/>
      </w:pPr>
      <w:r w:rsidRPr="000D2CDB">
        <w:t>REKTOR:</w:t>
      </w:r>
    </w:p>
    <w:p w14:paraId="0000006F" w14:textId="77777777" w:rsidR="0003597D" w:rsidRPr="000D2CDB" w:rsidRDefault="0003597D">
      <w:pPr>
        <w:spacing w:before="240" w:after="240"/>
        <w:jc w:val="right"/>
      </w:pPr>
    </w:p>
    <w:p w14:paraId="00000070" w14:textId="77777777" w:rsidR="0003597D" w:rsidRPr="000D2CDB" w:rsidRDefault="00F4782B">
      <w:pPr>
        <w:spacing w:before="240" w:after="240"/>
        <w:jc w:val="right"/>
      </w:pPr>
      <w:r w:rsidRPr="000D2CDB">
        <w:t xml:space="preserve"> prof. dr. sc. Dragan Ljutić</w:t>
      </w:r>
    </w:p>
    <w:p w14:paraId="00000071" w14:textId="77777777" w:rsidR="0003597D" w:rsidRPr="000D2CDB" w:rsidRDefault="0003597D">
      <w:pPr>
        <w:spacing w:before="240" w:after="240"/>
        <w:jc w:val="right"/>
      </w:pPr>
    </w:p>
    <w:p w14:paraId="00000072" w14:textId="7C5A94A3" w:rsidR="0003597D" w:rsidRPr="000D2CDB" w:rsidRDefault="00F4782B">
      <w:pPr>
        <w:spacing w:before="240" w:after="240"/>
      </w:pPr>
      <w:r w:rsidRPr="000D2CDB">
        <w:t>Ovaj Pravilnik objavljen je na oglasnoj ploči Sveučilišta u Splitu dana _______ 202</w:t>
      </w:r>
      <w:r w:rsidR="00830011" w:rsidRPr="000D2CDB">
        <w:t>2</w:t>
      </w:r>
      <w:r w:rsidRPr="000D2CDB">
        <w:t>. godine te je stupio na snagu _______ 202</w:t>
      </w:r>
      <w:r w:rsidR="00830011" w:rsidRPr="000D2CDB">
        <w:t>2</w:t>
      </w:r>
      <w:r w:rsidRPr="000D2CDB">
        <w:t xml:space="preserve">. godine. </w:t>
      </w:r>
    </w:p>
    <w:p w14:paraId="00000073" w14:textId="77777777" w:rsidR="0003597D" w:rsidRPr="000D2CDB" w:rsidRDefault="0003597D">
      <w:pPr>
        <w:spacing w:before="240" w:after="240"/>
      </w:pPr>
    </w:p>
    <w:p w14:paraId="00000074" w14:textId="77777777" w:rsidR="0003597D" w:rsidRPr="000D2CDB" w:rsidRDefault="00F4782B">
      <w:pPr>
        <w:spacing w:before="240" w:after="240"/>
      </w:pPr>
      <w:r w:rsidRPr="000D2CDB">
        <w:t>KLASA:</w:t>
      </w:r>
    </w:p>
    <w:p w14:paraId="00000075" w14:textId="77777777" w:rsidR="0003597D" w:rsidRPr="00F4782B" w:rsidRDefault="00F4782B">
      <w:pPr>
        <w:spacing w:before="240" w:after="240"/>
      </w:pPr>
      <w:r w:rsidRPr="000D2CDB">
        <w:t>UBROJ:</w:t>
      </w:r>
      <w:bookmarkStart w:id="3" w:name="_GoBack"/>
      <w:bookmarkEnd w:id="3"/>
    </w:p>
    <w:sectPr w:rsidR="0003597D" w:rsidRPr="00F478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32A"/>
    <w:multiLevelType w:val="multilevel"/>
    <w:tmpl w:val="F6C44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287C82"/>
    <w:multiLevelType w:val="multilevel"/>
    <w:tmpl w:val="BAD87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765AE1"/>
    <w:multiLevelType w:val="multilevel"/>
    <w:tmpl w:val="6EFAF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253334"/>
    <w:multiLevelType w:val="multilevel"/>
    <w:tmpl w:val="370E7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50037B"/>
    <w:multiLevelType w:val="multilevel"/>
    <w:tmpl w:val="602AC354"/>
    <w:lvl w:ilvl="0">
      <w:start w:val="1"/>
      <w:numFmt w:val="bullet"/>
      <w:lvlText w:val="●"/>
      <w:lvlJc w:val="left"/>
      <w:pPr>
        <w:ind w:left="1494"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8B37563"/>
    <w:multiLevelType w:val="multilevel"/>
    <w:tmpl w:val="717AD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4D070F"/>
    <w:multiLevelType w:val="multilevel"/>
    <w:tmpl w:val="07465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7053A2"/>
    <w:multiLevelType w:val="multilevel"/>
    <w:tmpl w:val="48F09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AB37554"/>
    <w:multiLevelType w:val="multilevel"/>
    <w:tmpl w:val="B8B45F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BE313AA"/>
    <w:multiLevelType w:val="multilevel"/>
    <w:tmpl w:val="39BC3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72698A"/>
    <w:multiLevelType w:val="multilevel"/>
    <w:tmpl w:val="52FAC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BF06710"/>
    <w:multiLevelType w:val="multilevel"/>
    <w:tmpl w:val="9F0AD208"/>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6"/>
  </w:num>
  <w:num w:numId="2">
    <w:abstractNumId w:val="10"/>
  </w:num>
  <w:num w:numId="3">
    <w:abstractNumId w:val="4"/>
  </w:num>
  <w:num w:numId="4">
    <w:abstractNumId w:val="11"/>
  </w:num>
  <w:num w:numId="5">
    <w:abstractNumId w:val="2"/>
  </w:num>
  <w:num w:numId="6">
    <w:abstractNumId w:val="9"/>
  </w:num>
  <w:num w:numId="7">
    <w:abstractNumId w:val="1"/>
  </w:num>
  <w:num w:numId="8">
    <w:abstractNumId w:val="0"/>
  </w:num>
  <w:num w:numId="9">
    <w:abstractNumId w:val="3"/>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7D"/>
    <w:rsid w:val="00002E51"/>
    <w:rsid w:val="0003597D"/>
    <w:rsid w:val="00074EF7"/>
    <w:rsid w:val="000D2CDB"/>
    <w:rsid w:val="0018343D"/>
    <w:rsid w:val="002233DB"/>
    <w:rsid w:val="00402EF8"/>
    <w:rsid w:val="00551D0A"/>
    <w:rsid w:val="007602AF"/>
    <w:rsid w:val="00830011"/>
    <w:rsid w:val="008917D8"/>
    <w:rsid w:val="00C73319"/>
    <w:rsid w:val="00D02067"/>
    <w:rsid w:val="00E12D62"/>
    <w:rsid w:val="00E211AE"/>
    <w:rsid w:val="00E92773"/>
    <w:rsid w:val="00F478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921C"/>
  <w15:docId w15:val="{A7860A03-6700-44AE-9DA5-B85A0183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hr-H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r-HR"/>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782B"/>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4782B"/>
    <w:rPr>
      <w:rFonts w:ascii="Segoe UI" w:hAnsi="Segoe UI"/>
      <w:sz w:val="18"/>
      <w:szCs w:val="18"/>
    </w:rPr>
  </w:style>
  <w:style w:type="paragraph" w:styleId="CommentSubject">
    <w:name w:val="annotation subject"/>
    <w:basedOn w:val="CommentText"/>
    <w:next w:val="CommentText"/>
    <w:link w:val="CommentSubjectChar"/>
    <w:uiPriority w:val="99"/>
    <w:semiHidden/>
    <w:unhideWhenUsed/>
    <w:rsid w:val="00F4782B"/>
    <w:rPr>
      <w:b/>
      <w:bCs/>
    </w:rPr>
  </w:style>
  <w:style w:type="character" w:customStyle="1" w:styleId="CommentSubjectChar">
    <w:name w:val="Comment Subject Char"/>
    <w:basedOn w:val="CommentTextChar"/>
    <w:link w:val="CommentSubject"/>
    <w:uiPriority w:val="99"/>
    <w:semiHidden/>
    <w:rsid w:val="00F478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Vuka</dc:creator>
  <cp:lastModifiedBy>Ivana Vuka</cp:lastModifiedBy>
  <cp:revision>2</cp:revision>
  <cp:lastPrinted>2022-01-21T10:35:00Z</cp:lastPrinted>
  <dcterms:created xsi:type="dcterms:W3CDTF">2022-02-25T09:31:00Z</dcterms:created>
  <dcterms:modified xsi:type="dcterms:W3CDTF">2022-02-25T09:31:00Z</dcterms:modified>
</cp:coreProperties>
</file>